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0" w:rsidRPr="009E12C1" w:rsidRDefault="00927220" w:rsidP="00980460">
      <w:pPr>
        <w:tabs>
          <w:tab w:val="left" w:pos="10065"/>
        </w:tabs>
        <w:jc w:val="center"/>
        <w:rPr>
          <w:rFonts w:cs="Calibri"/>
          <w:smallCaps/>
          <w:sz w:val="44"/>
          <w:szCs w:val="44"/>
        </w:rPr>
      </w:pPr>
      <w:bookmarkStart w:id="0" w:name="_GoBack"/>
      <w:bookmarkEnd w:id="0"/>
      <w:r w:rsidRPr="009E12C1">
        <w:rPr>
          <w:rFonts w:cs="Calibri"/>
          <w:smallCaps/>
          <w:sz w:val="44"/>
          <w:szCs w:val="44"/>
        </w:rPr>
        <w:t>XVIII</w:t>
      </w:r>
      <w:r w:rsidRPr="009E12C1">
        <w:rPr>
          <w:rFonts w:cs="Calibri"/>
          <w:smallCaps/>
          <w:sz w:val="44"/>
          <w:szCs w:val="44"/>
          <w:vertAlign w:val="superscript"/>
        </w:rPr>
        <w:t>ème</w:t>
      </w:r>
      <w:r w:rsidRPr="009E12C1">
        <w:rPr>
          <w:rFonts w:cs="Calibri"/>
          <w:smallCaps/>
          <w:sz w:val="44"/>
          <w:szCs w:val="44"/>
        </w:rPr>
        <w:t xml:space="preserve"> Congrès de l’AEDE</w:t>
      </w:r>
    </w:p>
    <w:p w:rsidR="0073780D" w:rsidRPr="009E12C1" w:rsidRDefault="0073780D" w:rsidP="00980460">
      <w:pPr>
        <w:tabs>
          <w:tab w:val="left" w:pos="10065"/>
        </w:tabs>
        <w:jc w:val="center"/>
      </w:pPr>
      <w:r w:rsidRPr="009E12C1">
        <w:rPr>
          <w:rFonts w:cs="Calibri"/>
          <w:smallCaps/>
          <w:sz w:val="44"/>
          <w:szCs w:val="44"/>
        </w:rPr>
        <w:t>XVIII</w:t>
      </w:r>
      <w:r w:rsidRPr="009E12C1">
        <w:rPr>
          <w:rFonts w:cs="Calibri"/>
          <w:smallCaps/>
          <w:sz w:val="44"/>
          <w:szCs w:val="44"/>
          <w:vertAlign w:val="superscript"/>
        </w:rPr>
        <w:t>e</w:t>
      </w:r>
      <w:r w:rsidRPr="009E12C1">
        <w:rPr>
          <w:rFonts w:cs="Calibri"/>
          <w:smallCaps/>
          <w:sz w:val="44"/>
          <w:szCs w:val="44"/>
        </w:rPr>
        <w:t xml:space="preserve"> International congress of the </w:t>
      </w:r>
      <w:r w:rsidR="007969BD" w:rsidRPr="009E12C1">
        <w:rPr>
          <w:rFonts w:cs="Calibri"/>
          <w:smallCaps/>
          <w:sz w:val="44"/>
          <w:szCs w:val="44"/>
        </w:rPr>
        <w:t>EAT</w:t>
      </w:r>
    </w:p>
    <w:p w:rsidR="0073780D" w:rsidRPr="00D674F0" w:rsidRDefault="0073780D" w:rsidP="000664CC">
      <w:pPr>
        <w:tabs>
          <w:tab w:val="left" w:pos="10065"/>
        </w:tabs>
        <w:jc w:val="center"/>
        <w:rPr>
          <w:rFonts w:cs="Calibri"/>
          <w:sz w:val="44"/>
          <w:szCs w:val="44"/>
        </w:rPr>
      </w:pPr>
      <w:r w:rsidRPr="0004711D">
        <w:rPr>
          <w:rFonts w:cs="Calibri"/>
          <w:b/>
          <w:bCs/>
          <w:sz w:val="28"/>
          <w:szCs w:val="28"/>
        </w:rPr>
        <w:br/>
      </w:r>
      <w:r w:rsidRPr="00BC71DE">
        <w:rPr>
          <w:rFonts w:cs="Calibri"/>
          <w:b/>
          <w:bCs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Strasbourg</w:t>
      </w:r>
      <w:r w:rsidRPr="00D674F0">
        <w:rPr>
          <w:rFonts w:cs="Calibri"/>
          <w:b/>
          <w:bCs/>
          <w:sz w:val="44"/>
          <w:szCs w:val="44"/>
        </w:rPr>
        <w:t xml:space="preserve"> (France)</w:t>
      </w:r>
      <w:r w:rsidRPr="00D674F0">
        <w:rPr>
          <w:rFonts w:cs="Calibri"/>
          <w:sz w:val="44"/>
          <w:szCs w:val="44"/>
        </w:rPr>
        <w:t>.</w:t>
      </w:r>
    </w:p>
    <w:p w:rsidR="0073780D" w:rsidRPr="00D674F0" w:rsidRDefault="0073780D" w:rsidP="000664CC">
      <w:pPr>
        <w:tabs>
          <w:tab w:val="left" w:pos="10065"/>
        </w:tabs>
        <w:jc w:val="center"/>
        <w:rPr>
          <w:rFonts w:cs="Calibri"/>
          <w:sz w:val="36"/>
          <w:szCs w:val="36"/>
        </w:rPr>
      </w:pPr>
    </w:p>
    <w:p w:rsidR="0073780D" w:rsidRPr="00D674F0" w:rsidRDefault="0073780D" w:rsidP="000664CC">
      <w:pPr>
        <w:pBdr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pBdr>
        <w:tabs>
          <w:tab w:val="left" w:pos="10065"/>
        </w:tabs>
        <w:jc w:val="center"/>
        <w:rPr>
          <w:rFonts w:cs="Calibri"/>
          <w:sz w:val="40"/>
          <w:szCs w:val="40"/>
        </w:rPr>
      </w:pPr>
      <w:r w:rsidRPr="00D674F0">
        <w:rPr>
          <w:rStyle w:val="Titre1Car"/>
          <w:rFonts w:ascii="Calibri" w:hAnsi="Calibri" w:cs="Calibri"/>
        </w:rPr>
        <w:br/>
      </w:r>
      <w:r w:rsidRPr="00D674F0">
        <w:rPr>
          <w:rStyle w:val="Titre1Car"/>
          <w:rFonts w:ascii="Calibri" w:hAnsi="Calibri" w:cs="Calibri"/>
          <w:sz w:val="40"/>
          <w:szCs w:val="40"/>
        </w:rPr>
        <w:t>« </w:t>
      </w:r>
      <w:r w:rsidR="007969BD" w:rsidRPr="00BC71DE">
        <w:rPr>
          <w:rStyle w:val="Titre1Car"/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AEDE/EAT</w:t>
      </w:r>
      <w:r w:rsidRPr="00BC71DE">
        <w:rPr>
          <w:rStyle w:val="Titre1Car"/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674F0" w:rsidRPr="00BC71DE">
        <w:rPr>
          <w:rStyle w:val="Titre1Car"/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l’éducation à la </w:t>
      </w:r>
      <w:r w:rsidR="00FB4EF2" w:rsidRPr="00BC71DE">
        <w:rPr>
          <w:rStyle w:val="Titre1Car"/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162F5C" w:rsidRPr="00BC71DE">
        <w:rPr>
          <w:rStyle w:val="Titre1Car"/>
          <w:rFonts w:ascii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citoyenneté européenne</w:t>
      </w:r>
      <w:r w:rsidR="00454DFC" w:rsidRPr="00D674F0">
        <w:rPr>
          <w:rStyle w:val="Titre1Car"/>
          <w:rFonts w:ascii="Calibri" w:hAnsi="Calibri" w:cs="Calibri"/>
          <w:sz w:val="40"/>
          <w:szCs w:val="40"/>
        </w:rPr>
        <w:t>»</w:t>
      </w:r>
      <w:r w:rsidR="00D674F0" w:rsidRPr="00D674F0">
        <w:rPr>
          <w:rStyle w:val="Titre1Car"/>
          <w:rFonts w:ascii="Calibri" w:hAnsi="Calibri" w:cs="Calibri"/>
          <w:sz w:val="40"/>
          <w:szCs w:val="40"/>
        </w:rPr>
        <w:br/>
      </w:r>
      <w:r w:rsidRPr="00D674F0">
        <w:rPr>
          <w:rStyle w:val="Titre1Car"/>
          <w:rFonts w:ascii="Calibri" w:hAnsi="Calibri" w:cs="Calibri"/>
          <w:sz w:val="40"/>
          <w:szCs w:val="40"/>
          <w:bdr w:val="dotted" w:sz="4" w:space="0" w:color="auto"/>
        </w:rPr>
        <w:br/>
      </w:r>
      <w:r w:rsidR="00D674F0" w:rsidRPr="00FC033B">
        <w:rPr>
          <w:rFonts w:cs="Calibri"/>
          <w:b/>
          <w:bCs/>
          <w:i/>
          <w:color w:val="557598"/>
          <w:spacing w:val="10"/>
          <w:w w:val="90"/>
          <w:sz w:val="40"/>
          <w:szCs w:val="40"/>
        </w:rPr>
        <w:t>en coopération avec le Bureau de Strasbourg du Parlement Européen</w:t>
      </w: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BC71DE" w:rsidP="000664CC">
      <w:pPr>
        <w:pStyle w:val="Retraitcorpsdetexte"/>
        <w:rPr>
          <w:rFonts w:ascii="Calibri" w:hAnsi="Calibri" w:cs="Calibri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5196205" cy="3683000"/>
                <wp:effectExtent l="0" t="1905" r="0" b="1270"/>
                <wp:wrapTight wrapText="bothSides">
                  <wp:wrapPolygon edited="0">
                    <wp:start x="-40" y="0"/>
                    <wp:lineTo x="-40" y="21544"/>
                    <wp:lineTo x="21600" y="21544"/>
                    <wp:lineTo x="21600" y="0"/>
                    <wp:lineTo x="-4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20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0D" w:rsidRDefault="00BC71DE" w:rsidP="000664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0" cy="3686175"/>
                                  <wp:effectExtent l="0" t="0" r="0" b="9525"/>
                                  <wp:docPr id="2" name="il_fi" descr="http://www.philippeboulland.fr/wp-content/uploads/2013/09/Parlement-europ%C3%A9en-%C3%A0-Strasbour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hilippeboulland.fr/wp-content/uploads/2013/09/Parlement-europ%C3%A9en-%C3%A0-Strasbour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0" cy="368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0" cy="3248025"/>
                                  <wp:effectExtent l="0" t="0" r="0" b="9525"/>
                                  <wp:docPr id="4" name="Image 1" descr="Bru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Bru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5pt;width:409.15pt;height:290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lthQIAABE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" stroked="f">
                <v:textbox>
                  <w:txbxContent>
                    <w:p w:rsidR="0073780D" w:rsidRDefault="00BC71DE" w:rsidP="000664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0" cy="3686175"/>
                            <wp:effectExtent l="0" t="0" r="0" b="9525"/>
                            <wp:docPr id="2" name="il_fi" descr="http://www.philippeboulland.fr/wp-content/uploads/2013/09/Parlement-europ%C3%A9en-%C3%A0-Strasbour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hilippeboulland.fr/wp-content/uploads/2013/09/Parlement-europ%C3%A9en-%C3%A0-Strasbour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0" cy="368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0" cy="3248025"/>
                            <wp:effectExtent l="0" t="0" r="0" b="9525"/>
                            <wp:docPr id="4" name="Image 1" descr="Bru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Bru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0" cy="324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Pr="00D674F0" w:rsidRDefault="0073780D" w:rsidP="000664CC">
      <w:pPr>
        <w:rPr>
          <w:rFonts w:cs="Calibri"/>
        </w:rPr>
      </w:pPr>
    </w:p>
    <w:p w:rsidR="0073780D" w:rsidRDefault="00D674F0" w:rsidP="00937734">
      <w:pPr>
        <w:tabs>
          <w:tab w:val="left" w:pos="10065"/>
        </w:tabs>
        <w:spacing w:after="120"/>
        <w:jc w:val="center"/>
      </w:pPr>
      <w:r w:rsidRPr="00D674F0">
        <w:rPr>
          <w:rStyle w:val="Titre1Car"/>
          <w:rFonts w:ascii="Calibri" w:hAnsi="Calibri" w:cs="Calibri"/>
          <w:sz w:val="40"/>
          <w:szCs w:val="40"/>
        </w:rPr>
        <w:t xml:space="preserve">6 au 8 </w:t>
      </w:r>
      <w:r w:rsidR="0073780D" w:rsidRPr="00D674F0">
        <w:rPr>
          <w:rStyle w:val="Titre1Car"/>
          <w:rFonts w:ascii="Calibri" w:hAnsi="Calibri" w:cs="Calibri"/>
          <w:sz w:val="40"/>
          <w:szCs w:val="40"/>
        </w:rPr>
        <w:t>Novemb</w:t>
      </w:r>
      <w:r w:rsidRPr="00D674F0">
        <w:rPr>
          <w:rStyle w:val="Titre1Car"/>
          <w:rFonts w:ascii="Calibri" w:hAnsi="Calibri" w:cs="Calibri"/>
          <w:sz w:val="40"/>
          <w:szCs w:val="40"/>
        </w:rPr>
        <w:t xml:space="preserve">re </w:t>
      </w:r>
      <w:r w:rsidR="0073780D" w:rsidRPr="00D674F0">
        <w:rPr>
          <w:rStyle w:val="Titre1Car"/>
          <w:rFonts w:ascii="Calibri" w:hAnsi="Calibri" w:cs="Calibri"/>
          <w:sz w:val="40"/>
          <w:szCs w:val="40"/>
        </w:rPr>
        <w:t>2014</w:t>
      </w:r>
      <w:r w:rsidR="0073780D" w:rsidRPr="00D674F0">
        <w:t xml:space="preserve"> </w:t>
      </w:r>
    </w:p>
    <w:p w:rsidR="00937734" w:rsidRDefault="00937734" w:rsidP="00937734">
      <w:pPr>
        <w:tabs>
          <w:tab w:val="left" w:pos="10065"/>
        </w:tabs>
        <w:spacing w:after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37734" w:rsidTr="00BF1205">
        <w:trPr>
          <w:trHeight w:val="1198"/>
        </w:trPr>
        <w:tc>
          <w:tcPr>
            <w:tcW w:w="4606" w:type="dxa"/>
            <w:vAlign w:val="center"/>
          </w:tcPr>
          <w:p w:rsidR="00937734" w:rsidRPr="00BF1205" w:rsidRDefault="00BC71DE" w:rsidP="00BF1205">
            <w:pPr>
              <w:tabs>
                <w:tab w:val="lef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6" name="Image 6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0;margin-top:721.95pt;width:77.25pt;height:69.35pt;z-index:25165824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6" name="Image 6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8" name="Image 8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0;margin-top:721.95pt;width:77.25pt;height:69.35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3wgQIAABU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8" name="Image 8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771525"/>
                  <wp:effectExtent l="0" t="0" r="9525" b="9525"/>
                  <wp:docPr id="9" name="Image 9" descr="S.3_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.3_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11" name="Image 11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0;margin-top:721.95pt;width:77.25pt;height:69.35pt;z-index:25165516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11" name="Image 11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13" name="Image 13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0;margin-top:721.95pt;width:77.25pt;height:69.35pt;z-index:25165619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13" name="Image 13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15" name="Image 15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0;margin-top:721.95pt;width:77.25pt;height:69.35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lngAIAABQ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15" name="Image 15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17" name="Image 5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0;margin-top:721.95pt;width:77.25pt;height:69.35pt;z-index:25165414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tsgQIAABM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17" name="Image 5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6" w:type="dxa"/>
            <w:vAlign w:val="center"/>
          </w:tcPr>
          <w:p w:rsidR="00937734" w:rsidRPr="00BF1205" w:rsidRDefault="00BC71DE" w:rsidP="00BF1205">
            <w:pPr>
              <w:tabs>
                <w:tab w:val="left" w:pos="1006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9168765</wp:posOffset>
                      </wp:positionV>
                      <wp:extent cx="981075" cy="880745"/>
                      <wp:effectExtent l="3175" t="1905" r="0" b="317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7734" w:rsidRDefault="00BC71DE" w:rsidP="009377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00100" cy="790575"/>
                                        <wp:effectExtent l="0" t="0" r="0" b="9525"/>
                                        <wp:docPr id="19" name="Image 19" descr="LOGO AEDE 20110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LOGO AEDE 20110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0;margin-top:721.95pt;width:77.25pt;height:69.35pt;z-index:25166028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" stroked="f">
                      <v:textbox style="mso-fit-shape-to-text:t">
                        <w:txbxContent>
                          <w:p w:rsidR="00937734" w:rsidRDefault="00BC71DE" w:rsidP="009377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00100" cy="790575"/>
                                  <wp:effectExtent l="0" t="0" r="0" b="9525"/>
                                  <wp:docPr id="19" name="Image 19" descr="LOGO AEDE 2011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LOGO AEDE 2011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52475" cy="742950"/>
                  <wp:effectExtent l="0" t="0" r="9525" b="0"/>
                  <wp:docPr id="20" name="Image 20" descr="LOGO AEDE 201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 AEDE 201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80D" w:rsidRPr="00D674F0" w:rsidRDefault="0073780D" w:rsidP="000664CC">
      <w:pPr>
        <w:spacing w:after="200" w:line="276" w:lineRule="auto"/>
        <w:rPr>
          <w:rFonts w:cs="Calibri"/>
          <w:color w:val="17365D"/>
          <w:spacing w:val="5"/>
          <w:kern w:val="28"/>
          <w:sz w:val="52"/>
          <w:szCs w:val="52"/>
        </w:rPr>
        <w:sectPr w:rsidR="0073780D" w:rsidRPr="00D674F0" w:rsidSect="00404B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4F0" w:rsidRPr="00D674F0" w:rsidRDefault="00D674F0" w:rsidP="00D674F0">
      <w:pPr>
        <w:kinsoku w:val="0"/>
        <w:overflowPunct w:val="0"/>
        <w:spacing w:before="44" w:line="330" w:lineRule="exact"/>
        <w:jc w:val="center"/>
        <w:textAlignment w:val="baseline"/>
        <w:rPr>
          <w:rFonts w:cs="Calibri"/>
          <w:b/>
          <w:bCs/>
          <w:spacing w:val="-1"/>
          <w:sz w:val="32"/>
          <w:szCs w:val="32"/>
        </w:rPr>
      </w:pPr>
      <w:r w:rsidRPr="00D674F0">
        <w:rPr>
          <w:rFonts w:cs="Calibri"/>
          <w:b/>
          <w:bCs/>
          <w:spacing w:val="-1"/>
          <w:sz w:val="32"/>
          <w:szCs w:val="32"/>
        </w:rPr>
        <w:lastRenderedPageBreak/>
        <w:t>Programme du Congrès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646"/>
      </w:tblGrid>
      <w:tr w:rsidR="00D674F0" w:rsidRPr="007462D8" w:rsidTr="007462D8">
        <w:tc>
          <w:tcPr>
            <w:tcW w:w="9700" w:type="dxa"/>
            <w:gridSpan w:val="3"/>
          </w:tcPr>
          <w:p w:rsidR="00D674F0" w:rsidRPr="007462D8" w:rsidRDefault="00D674F0" w:rsidP="000664CC">
            <w:pPr>
              <w:pStyle w:val="Titre"/>
              <w:rPr>
                <w:rFonts w:ascii="Calibri" w:hAnsi="Calibri" w:cs="Calibri"/>
              </w:rPr>
            </w:pPr>
            <w:r w:rsidRPr="007462D8">
              <w:rPr>
                <w:rFonts w:ascii="Calibri" w:hAnsi="Calibri" w:cs="Calibri"/>
              </w:rPr>
              <w:t>Jeudi 6 novembre 2014</w:t>
            </w:r>
          </w:p>
        </w:tc>
      </w:tr>
      <w:tr w:rsidR="00D674F0" w:rsidRPr="007462D8" w:rsidTr="00777138">
        <w:tc>
          <w:tcPr>
            <w:tcW w:w="2235" w:type="dxa"/>
            <w:vAlign w:val="center"/>
          </w:tcPr>
          <w:p w:rsidR="00D674F0" w:rsidRPr="007462D8" w:rsidRDefault="007403D5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sz w:val="22"/>
                <w:szCs w:val="22"/>
              </w:rPr>
              <w:t>18 heures/ 20</w:t>
            </w:r>
            <w:r w:rsidR="00D674F0" w:rsidRPr="007462D8">
              <w:rPr>
                <w:rFonts w:cs="Calibri"/>
                <w:spacing w:val="-1"/>
                <w:sz w:val="22"/>
                <w:szCs w:val="22"/>
              </w:rPr>
              <w:t xml:space="preserve"> heures</w:t>
            </w:r>
          </w:p>
        </w:tc>
        <w:tc>
          <w:tcPr>
            <w:tcW w:w="4819" w:type="dxa"/>
            <w:vAlign w:val="center"/>
          </w:tcPr>
          <w:p w:rsidR="00D674F0" w:rsidRPr="007462D8" w:rsidRDefault="00D674F0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Réunion du bureau de l’AEDE/EAT</w:t>
            </w:r>
          </w:p>
        </w:tc>
        <w:tc>
          <w:tcPr>
            <w:tcW w:w="2646" w:type="dxa"/>
            <w:vAlign w:val="center"/>
          </w:tcPr>
          <w:p w:rsidR="00D674F0" w:rsidRPr="007462D8" w:rsidRDefault="00D674F0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Hôtel PAX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br/>
              <w:t>24-26 Rue du Faubourg National, 67000 Strasbourg</w:t>
            </w:r>
          </w:p>
        </w:tc>
      </w:tr>
      <w:tr w:rsidR="00DA5E1D" w:rsidRPr="007462D8" w:rsidTr="007462D8">
        <w:tc>
          <w:tcPr>
            <w:tcW w:w="9700" w:type="dxa"/>
            <w:gridSpan w:val="3"/>
            <w:vAlign w:val="center"/>
          </w:tcPr>
          <w:p w:rsidR="00DA5E1D" w:rsidRPr="007462D8" w:rsidRDefault="00DA5E1D" w:rsidP="00FC1319">
            <w:pPr>
              <w:pStyle w:val="Titre"/>
              <w:rPr>
                <w:rFonts w:ascii="Calibri" w:hAnsi="Calibri" w:cs="Calibri"/>
              </w:rPr>
            </w:pPr>
            <w:r w:rsidRPr="007462D8">
              <w:rPr>
                <w:rFonts w:ascii="Calibri" w:hAnsi="Calibri" w:cs="Calibri"/>
              </w:rPr>
              <w:t>Vendredi 7 novembre 2014</w:t>
            </w:r>
            <w:r w:rsidR="00912D57">
              <w:rPr>
                <w:rStyle w:val="Appelnotedebasdep"/>
                <w:rFonts w:ascii="Calibri" w:hAnsi="Calibri"/>
              </w:rPr>
              <w:footnoteReference w:id="1"/>
            </w: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cs="Calibri"/>
                <w:spacing w:val="-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FC1319" w:rsidRPr="00DD1C00" w:rsidRDefault="00DD1C00" w:rsidP="00DD1C00">
            <w:pPr>
              <w:pStyle w:val="Titre"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DD1C00">
              <w:rPr>
                <w:rFonts w:ascii="Calibri" w:hAnsi="Calibri" w:cs="Calibri"/>
                <w:sz w:val="28"/>
                <w:szCs w:val="28"/>
              </w:rPr>
              <w:t>Séance officielle</w:t>
            </w:r>
          </w:p>
        </w:tc>
        <w:tc>
          <w:tcPr>
            <w:tcW w:w="2646" w:type="dxa"/>
            <w:vMerge w:val="restart"/>
            <w:vAlign w:val="center"/>
          </w:tcPr>
          <w:p w:rsidR="00130891" w:rsidRPr="00130891" w:rsidRDefault="00130891" w:rsidP="00130891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t>Parlement Européen</w:t>
            </w:r>
          </w:p>
          <w:p w:rsidR="00FC1319" w:rsidRPr="007462D8" w:rsidRDefault="00130891" w:rsidP="00130891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t>Immeuble Louise Weiss</w:t>
            </w: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cs="Calibri"/>
                <w:spacing w:val="-1"/>
                <w:sz w:val="22"/>
                <w:szCs w:val="22"/>
              </w:rPr>
            </w:pPr>
            <w:r w:rsidRPr="007462D8">
              <w:rPr>
                <w:rFonts w:cs="Calibri"/>
                <w:spacing w:val="-1"/>
                <w:sz w:val="22"/>
                <w:szCs w:val="22"/>
              </w:rPr>
              <w:t>8 heures 15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Accueil des participants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cs="Calibri"/>
                <w:spacing w:val="-1"/>
                <w:sz w:val="22"/>
                <w:szCs w:val="22"/>
              </w:rPr>
            </w:pPr>
            <w:r w:rsidRPr="007462D8">
              <w:rPr>
                <w:rFonts w:cs="Calibri"/>
                <w:spacing w:val="-1"/>
                <w:sz w:val="22"/>
                <w:szCs w:val="22"/>
              </w:rPr>
              <w:t>8heures 30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DD1C00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Mot de bienvenue 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br/>
              <w:t>Luis Martinez Guillén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br/>
              <w:t xml:space="preserve">Directeur </w:t>
            </w:r>
            <w:r w:rsidR="00DD1C00">
              <w:rPr>
                <w:rFonts w:cs="Calibri"/>
                <w:b/>
                <w:bCs/>
                <w:spacing w:val="-4"/>
                <w:sz w:val="22"/>
                <w:szCs w:val="22"/>
              </w:rPr>
              <w:t>du bureau d’information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 du P</w:t>
            </w:r>
            <w:r w:rsidR="00DD1C00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arlement 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E</w:t>
            </w:r>
            <w:r w:rsidR="00DD1C00">
              <w:rPr>
                <w:rFonts w:cs="Calibri"/>
                <w:b/>
                <w:bCs/>
                <w:spacing w:val="-4"/>
                <w:sz w:val="22"/>
                <w:szCs w:val="22"/>
              </w:rPr>
              <w:t>uropéen</w:t>
            </w: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8 heures 45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du bureau du Congrès</w:t>
            </w:r>
            <w:r w:rsid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et de la commission électorale</w:t>
            </w:r>
          </w:p>
          <w:p w:rsidR="00FC1319" w:rsidRPr="0077713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Appel à candidatures </w:t>
            </w:r>
            <w:r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 xml:space="preserve">aux postes de </w:t>
            </w:r>
            <w:r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br/>
              <w:t>Vice- Président(e)</w:t>
            </w:r>
            <w:r w:rsid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>,</w:t>
            </w:r>
            <w:r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 xml:space="preserve"> </w:t>
            </w:r>
            <w:r w:rsidR="00777138"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>Secrétaire Général</w:t>
            </w:r>
            <w:r w:rsid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>(e)</w:t>
            </w:r>
            <w:r w:rsidR="00777138"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 xml:space="preserve"> </w:t>
            </w:r>
            <w:r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>adjoint(e) (2)</w:t>
            </w:r>
          </w:p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77138">
              <w:rPr>
                <w:rFonts w:ascii="Times New Roman" w:hAnsi="Times New Roman" w:cs="Calibri"/>
                <w:bCs/>
                <w:spacing w:val="-4"/>
                <w:sz w:val="22"/>
                <w:szCs w:val="22"/>
              </w:rPr>
              <w:t>Membres élus du Comité européen (5)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D66596" w:rsidRPr="007462D8" w:rsidTr="00777138">
        <w:tc>
          <w:tcPr>
            <w:tcW w:w="2235" w:type="dxa"/>
            <w:vAlign w:val="center"/>
          </w:tcPr>
          <w:p w:rsidR="00D66596" w:rsidRPr="007462D8" w:rsidRDefault="00D66596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9 heures</w:t>
            </w:r>
          </w:p>
        </w:tc>
        <w:tc>
          <w:tcPr>
            <w:tcW w:w="4819" w:type="dxa"/>
            <w:vAlign w:val="center"/>
          </w:tcPr>
          <w:p w:rsidR="00D66596" w:rsidRDefault="00D66596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Ouverture du Congrès</w:t>
            </w:r>
            <w:r w:rsidR="00774ED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par le </w:t>
            </w:r>
            <w:r w:rsidR="009D509E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</w:t>
            </w:r>
            <w:r w:rsidR="00774ED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résident Marseglia</w:t>
            </w:r>
          </w:p>
          <w:p w:rsidR="00774EDC" w:rsidRPr="007462D8" w:rsidRDefault="00774EDC" w:rsidP="00927220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Accueil des nouvelles</w:t>
            </w:r>
            <w:r w:rsidR="00DD1C00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sections</w:t>
            </w:r>
            <w:r w:rsidR="0077713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2646" w:type="dxa"/>
            <w:vMerge/>
            <w:vAlign w:val="center"/>
          </w:tcPr>
          <w:p w:rsidR="00D66596" w:rsidRPr="007462D8" w:rsidRDefault="00D66596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9 heures</w:t>
            </w:r>
            <w:r w:rsidR="00D66596"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30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DD1C00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Allocution d</w:t>
            </w:r>
            <w:r w:rsidR="007B147A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’</w:t>
            </w:r>
            <w:r w:rsidR="00DD1C00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un membre de la Commission « Education et Culture » du 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Parlement européen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10 heures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Conférence</w:t>
            </w:r>
          </w:p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i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i/>
                <w:spacing w:val="-4"/>
                <w:sz w:val="22"/>
                <w:szCs w:val="22"/>
              </w:rPr>
              <w:t>Le Bilinguisme précoce un chemin de citoyenneté interculturelle</w:t>
            </w:r>
          </w:p>
          <w:p w:rsidR="00FC1319" w:rsidRPr="007462D8" w:rsidRDefault="00FC1319" w:rsidP="00281455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Laurent Gajo (Université de Genève)</w:t>
            </w:r>
            <w:r w:rsidR="00A73527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FC1319" w:rsidRPr="007462D8" w:rsidTr="00777138">
        <w:tc>
          <w:tcPr>
            <w:tcW w:w="2235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11</w:t>
            </w:r>
            <w:r w:rsidR="005E3DE6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</w:t>
            </w: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heures</w:t>
            </w:r>
          </w:p>
        </w:tc>
        <w:tc>
          <w:tcPr>
            <w:tcW w:w="4819" w:type="dxa"/>
            <w:vAlign w:val="center"/>
          </w:tcPr>
          <w:p w:rsidR="00FC1319" w:rsidRDefault="00D66596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Quelle éducation pour les citoyens européens</w:t>
            </w:r>
            <w:r w:rsidR="00FC1319"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 ?</w:t>
            </w:r>
          </w:p>
          <w:p w:rsidR="00DD1C00" w:rsidRPr="007462D8" w:rsidRDefault="00130891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Avec des membres du Parlement européen</w:t>
            </w:r>
          </w:p>
          <w:p w:rsidR="00FC1319" w:rsidRPr="007462D8" w:rsidRDefault="00FC1319" w:rsidP="00CD2A05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Table ronde </w:t>
            </w:r>
          </w:p>
        </w:tc>
        <w:tc>
          <w:tcPr>
            <w:tcW w:w="2646" w:type="dxa"/>
            <w:vMerge/>
            <w:vAlign w:val="center"/>
          </w:tcPr>
          <w:p w:rsidR="00FC1319" w:rsidRPr="007462D8" w:rsidRDefault="00FC1319" w:rsidP="00FC1319">
            <w:pPr>
              <w:pStyle w:val="Titre"/>
              <w:rPr>
                <w:rFonts w:ascii="Calibri" w:hAnsi="Calibri" w:cs="Calibri"/>
              </w:rPr>
            </w:pPr>
          </w:p>
        </w:tc>
      </w:tr>
      <w:tr w:rsidR="00DA5E1D" w:rsidRPr="007462D8" w:rsidTr="00777138">
        <w:tc>
          <w:tcPr>
            <w:tcW w:w="2235" w:type="dxa"/>
            <w:vAlign w:val="center"/>
          </w:tcPr>
          <w:p w:rsidR="00DA5E1D" w:rsidRPr="007462D8" w:rsidRDefault="00FC1319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12 heures 30</w:t>
            </w:r>
          </w:p>
        </w:tc>
        <w:tc>
          <w:tcPr>
            <w:tcW w:w="4819" w:type="dxa"/>
            <w:vAlign w:val="center"/>
          </w:tcPr>
          <w:p w:rsidR="00FC1319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Repas  </w:t>
            </w:r>
          </w:p>
        </w:tc>
        <w:tc>
          <w:tcPr>
            <w:tcW w:w="2646" w:type="dxa"/>
            <w:vAlign w:val="center"/>
          </w:tcPr>
          <w:p w:rsidR="00DA5E1D" w:rsidRPr="007462D8" w:rsidRDefault="00FC1319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Cafétéria du Parlement Européen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AD2CF3" w:rsidRPr="007462D8" w:rsidTr="009C49DE">
        <w:tc>
          <w:tcPr>
            <w:tcW w:w="2235" w:type="dxa"/>
            <w:vAlign w:val="center"/>
          </w:tcPr>
          <w:p w:rsidR="00AD2CF3" w:rsidRPr="007462D8" w:rsidRDefault="00AD2CF3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14</w:t>
            </w: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heures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à 18 heures</w:t>
            </w:r>
          </w:p>
        </w:tc>
        <w:tc>
          <w:tcPr>
            <w:tcW w:w="4819" w:type="dxa"/>
            <w:vAlign w:val="center"/>
          </w:tcPr>
          <w:p w:rsidR="00AD2CF3" w:rsidRPr="007462D8" w:rsidRDefault="00AD2CF3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Séance associative </w:t>
            </w:r>
            <w:r>
              <w:rPr>
                <w:rStyle w:val="Appelnotedebasdep"/>
                <w:rFonts w:ascii="Times New Roman" w:hAnsi="Times New Roman"/>
                <w:b/>
                <w:bCs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2646" w:type="dxa"/>
            <w:vMerge w:val="restart"/>
            <w:vAlign w:val="center"/>
          </w:tcPr>
          <w:p w:rsidR="00AD2CF3" w:rsidRPr="007462D8" w:rsidRDefault="00AD2CF3" w:rsidP="00130891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t>Parlement Européen</w:t>
            </w: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br/>
              <w:t>Immeuble Louise Weiss</w:t>
            </w:r>
          </w:p>
        </w:tc>
      </w:tr>
      <w:tr w:rsidR="00AD2CF3" w:rsidRPr="007462D8" w:rsidTr="009C49DE">
        <w:tc>
          <w:tcPr>
            <w:tcW w:w="2235" w:type="dxa"/>
            <w:vAlign w:val="center"/>
          </w:tcPr>
          <w:p w:rsidR="00AD2CF3" w:rsidRDefault="00AD2CF3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D2CF3" w:rsidRDefault="00AD2CF3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Bilan 2011 - 2014</w:t>
            </w:r>
          </w:p>
        </w:tc>
        <w:tc>
          <w:tcPr>
            <w:tcW w:w="2646" w:type="dxa"/>
            <w:vMerge/>
            <w:vAlign w:val="center"/>
          </w:tcPr>
          <w:p w:rsidR="00AD2CF3" w:rsidRPr="00130891" w:rsidRDefault="00AD2CF3" w:rsidP="00130891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</w:p>
        </w:tc>
      </w:tr>
      <w:tr w:rsidR="00AD2CF3" w:rsidRPr="007462D8" w:rsidTr="009C49DE">
        <w:tc>
          <w:tcPr>
            <w:tcW w:w="2235" w:type="dxa"/>
            <w:vAlign w:val="center"/>
          </w:tcPr>
          <w:p w:rsidR="00AD2CF3" w:rsidRDefault="00AD2CF3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AD2CF3" w:rsidRDefault="00AD2CF3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Election Bureau exécutif </w:t>
            </w:r>
          </w:p>
        </w:tc>
        <w:tc>
          <w:tcPr>
            <w:tcW w:w="2646" w:type="dxa"/>
            <w:vMerge/>
            <w:vAlign w:val="center"/>
          </w:tcPr>
          <w:p w:rsidR="00AD2CF3" w:rsidRPr="00130891" w:rsidRDefault="00AD2CF3" w:rsidP="00130891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</w:p>
        </w:tc>
      </w:tr>
    </w:tbl>
    <w:p w:rsidR="00777138" w:rsidRDefault="00777138">
      <w:r>
        <w:br w:type="page"/>
      </w:r>
    </w:p>
    <w:p w:rsidR="00AD2CF3" w:rsidRPr="007462D8" w:rsidRDefault="00AD2CF3" w:rsidP="00BD7D5A">
      <w:pPr>
        <w:pStyle w:val="Titre"/>
        <w:rPr>
          <w:rFonts w:ascii="Calibri" w:hAnsi="Calibri" w:cs="Calibri"/>
        </w:rPr>
      </w:pPr>
      <w:r>
        <w:rPr>
          <w:rFonts w:ascii="Calibri" w:hAnsi="Calibri" w:cs="Calibri"/>
        </w:rPr>
        <w:t>Annexe (Congrès statutaire de l’AEDE)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4837"/>
        <w:gridCol w:w="2656"/>
      </w:tblGrid>
      <w:tr w:rsidR="00AD2CF3" w:rsidRPr="007462D8" w:rsidTr="00574278">
        <w:trPr>
          <w:trHeight w:val="1605"/>
        </w:trPr>
        <w:tc>
          <w:tcPr>
            <w:tcW w:w="9735" w:type="dxa"/>
            <w:gridSpan w:val="3"/>
            <w:vAlign w:val="center"/>
          </w:tcPr>
          <w:p w:rsidR="00AD2CF3" w:rsidRPr="007462D8" w:rsidRDefault="00AD2CF3" w:rsidP="009E12C1">
            <w:pPr>
              <w:pStyle w:val="Titre"/>
              <w:rPr>
                <w:rFonts w:ascii="Calibri" w:hAnsi="Calibri" w:cs="Calibri"/>
              </w:rPr>
            </w:pPr>
            <w:r w:rsidRPr="007462D8">
              <w:rPr>
                <w:rFonts w:ascii="Calibri" w:hAnsi="Calibri" w:cs="Calibri"/>
              </w:rPr>
              <w:t>Vendredi 7 novembre 2014</w:t>
            </w:r>
            <w:r w:rsidR="001E046F">
              <w:rPr>
                <w:rFonts w:ascii="Calibri" w:hAnsi="Calibri" w:cs="Calibri"/>
              </w:rPr>
              <w:br/>
            </w:r>
            <w:r w:rsidR="001E046F" w:rsidRPr="001E046F">
              <w:rPr>
                <w:rFonts w:ascii="Times New Roman" w:hAnsi="Times New Roman" w:cs="Calibri"/>
                <w:spacing w:val="-4"/>
                <w:sz w:val="40"/>
                <w:szCs w:val="40"/>
              </w:rPr>
              <w:t xml:space="preserve">Séance associative </w:t>
            </w:r>
          </w:p>
        </w:tc>
      </w:tr>
      <w:tr w:rsidR="00574278" w:rsidRPr="007462D8" w:rsidTr="00574278">
        <w:trPr>
          <w:trHeight w:val="657"/>
        </w:trPr>
        <w:tc>
          <w:tcPr>
            <w:tcW w:w="2243" w:type="dxa"/>
            <w:vMerge w:val="restart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14</w:t>
            </w: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heures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à 18 heures</w:t>
            </w: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Rapport moral du Président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br/>
              <w:t>Silvano Marseglia</w:t>
            </w:r>
          </w:p>
        </w:tc>
        <w:tc>
          <w:tcPr>
            <w:tcW w:w="2656" w:type="dxa"/>
            <w:vMerge w:val="restart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t>Parlement Européen</w:t>
            </w:r>
            <w:r w:rsidRPr="00130891">
              <w:rPr>
                <w:rFonts w:cs="Calibri"/>
                <w:b/>
                <w:bCs/>
                <w:spacing w:val="-4"/>
                <w:sz w:val="22"/>
                <w:szCs w:val="22"/>
              </w:rPr>
              <w:br/>
              <w:t>Immeuble Louise Weiss</w:t>
            </w:r>
          </w:p>
        </w:tc>
      </w:tr>
      <w:tr w:rsidR="00574278" w:rsidRPr="007462D8" w:rsidTr="00574278">
        <w:trPr>
          <w:trHeight w:val="674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Rapport d’activité du Secrétaire Général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br/>
              <w:t>Jean-Claude Gonon,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pStyle w:val="Titre"/>
              <w:rPr>
                <w:rFonts w:ascii="Calibri" w:hAnsi="Calibri" w:cs="Calibri"/>
              </w:rPr>
            </w:pPr>
          </w:p>
        </w:tc>
      </w:tr>
      <w:tr w:rsidR="00574278" w:rsidRPr="007462D8" w:rsidTr="00574278">
        <w:trPr>
          <w:trHeight w:val="689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Rapport financier du Trésorier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br/>
              <w:t>Claude Reckinger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pStyle w:val="Titre"/>
              <w:rPr>
                <w:rFonts w:ascii="Calibri" w:hAnsi="Calibri" w:cs="Calibri"/>
              </w:rPr>
            </w:pPr>
          </w:p>
        </w:tc>
      </w:tr>
      <w:tr w:rsidR="00574278" w:rsidRPr="007462D8" w:rsidTr="00574278">
        <w:trPr>
          <w:trHeight w:val="369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Rapport des réviseurs aux comptes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pStyle w:val="Titre"/>
              <w:rPr>
                <w:rFonts w:ascii="Calibri" w:hAnsi="Calibri" w:cs="Calibri"/>
              </w:rPr>
            </w:pPr>
          </w:p>
        </w:tc>
      </w:tr>
      <w:tr w:rsidR="00574278" w:rsidRPr="007462D8" w:rsidTr="00574278">
        <w:trPr>
          <w:trHeight w:val="369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Vote du Quitus du Bureau de l’AEDE 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pStyle w:val="Titre"/>
              <w:rPr>
                <w:rFonts w:ascii="Calibri" w:hAnsi="Calibri" w:cs="Calibri"/>
              </w:rPr>
            </w:pPr>
          </w:p>
        </w:tc>
      </w:tr>
      <w:tr w:rsidR="00574278" w:rsidRPr="007462D8" w:rsidTr="00574278">
        <w:trPr>
          <w:trHeight w:val="385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du Président de l’AEDE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pStyle w:val="Titre"/>
              <w:rPr>
                <w:rFonts w:ascii="Calibri" w:hAnsi="Calibri" w:cs="Calibri"/>
              </w:rPr>
            </w:pPr>
          </w:p>
        </w:tc>
      </w:tr>
      <w:tr w:rsidR="00574278" w:rsidRPr="007462D8" w:rsidTr="00574278">
        <w:trPr>
          <w:trHeight w:val="369"/>
        </w:trPr>
        <w:tc>
          <w:tcPr>
            <w:tcW w:w="2243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du Secrétaire Général de l’AEDE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</w:p>
        </w:tc>
      </w:tr>
      <w:tr w:rsidR="00574278" w:rsidRPr="007462D8" w:rsidTr="00574278">
        <w:trPr>
          <w:trHeight w:val="369"/>
        </w:trPr>
        <w:tc>
          <w:tcPr>
            <w:tcW w:w="2243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du Trésorier de l’AEDE</w:t>
            </w:r>
          </w:p>
        </w:tc>
        <w:tc>
          <w:tcPr>
            <w:tcW w:w="2656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</w:p>
        </w:tc>
      </w:tr>
      <w:tr w:rsidR="00574278" w:rsidRPr="007462D8" w:rsidTr="00574278">
        <w:trPr>
          <w:trHeight w:val="689"/>
        </w:trPr>
        <w:tc>
          <w:tcPr>
            <w:tcW w:w="2243" w:type="dxa"/>
            <w:vMerge/>
            <w:vAlign w:val="center"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Proclamation des résultats des élections au poste de Président, Secrétaire général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,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Trésorier </w:t>
            </w:r>
          </w:p>
        </w:tc>
        <w:tc>
          <w:tcPr>
            <w:tcW w:w="2656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</w:tr>
      <w:tr w:rsidR="00574278" w:rsidRPr="007462D8" w:rsidTr="00574278">
        <w:trPr>
          <w:trHeight w:val="385"/>
        </w:trPr>
        <w:tc>
          <w:tcPr>
            <w:tcW w:w="2243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Remerciements du Président élu</w:t>
            </w:r>
          </w:p>
        </w:tc>
        <w:tc>
          <w:tcPr>
            <w:tcW w:w="2656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</w:tr>
      <w:tr w:rsidR="00574278" w:rsidRPr="007462D8" w:rsidTr="00574278">
        <w:trPr>
          <w:trHeight w:val="385"/>
        </w:trPr>
        <w:tc>
          <w:tcPr>
            <w:tcW w:w="2243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37" w:type="dxa"/>
          </w:tcPr>
          <w:p w:rsidR="00574278" w:rsidRPr="007462D8" w:rsidRDefault="00574278" w:rsidP="00BD7D5A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Fin de la première journée du Congrès</w:t>
            </w:r>
          </w:p>
        </w:tc>
        <w:tc>
          <w:tcPr>
            <w:tcW w:w="2656" w:type="dxa"/>
            <w:vMerge/>
          </w:tcPr>
          <w:p w:rsidR="00574278" w:rsidRPr="007462D8" w:rsidRDefault="00574278" w:rsidP="00BD7D5A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</w:tr>
    </w:tbl>
    <w:p w:rsidR="00AD2CF3" w:rsidRDefault="00AD2CF3">
      <w:r w:rsidRPr="00BC71DE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4825"/>
        <w:gridCol w:w="2649"/>
      </w:tblGrid>
      <w:tr w:rsidR="00D66596" w:rsidRPr="007462D8" w:rsidTr="00574278">
        <w:trPr>
          <w:trHeight w:val="705"/>
        </w:trPr>
        <w:tc>
          <w:tcPr>
            <w:tcW w:w="9712" w:type="dxa"/>
            <w:gridSpan w:val="3"/>
            <w:vAlign w:val="center"/>
          </w:tcPr>
          <w:p w:rsidR="00D66596" w:rsidRPr="007462D8" w:rsidRDefault="00D66596" w:rsidP="00D66596">
            <w:pPr>
              <w:pStyle w:val="Titre"/>
              <w:rPr>
                <w:rFonts w:ascii="Calibri" w:hAnsi="Calibri" w:cs="Calibri"/>
              </w:rPr>
            </w:pPr>
            <w:r w:rsidRPr="007462D8">
              <w:rPr>
                <w:rFonts w:ascii="Calibri" w:hAnsi="Calibri" w:cs="Calibri"/>
              </w:rPr>
              <w:t>Samedi 8 novembre 2014</w:t>
            </w:r>
          </w:p>
        </w:tc>
      </w:tr>
      <w:tr w:rsidR="00956A63" w:rsidRPr="007462D8" w:rsidTr="00574278">
        <w:trPr>
          <w:trHeight w:val="270"/>
        </w:trPr>
        <w:tc>
          <w:tcPr>
            <w:tcW w:w="2238" w:type="dxa"/>
            <w:vAlign w:val="center"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cs="Calibri"/>
                <w:spacing w:val="-1"/>
                <w:sz w:val="22"/>
                <w:szCs w:val="22"/>
              </w:rPr>
            </w:pPr>
            <w:r w:rsidRPr="007462D8">
              <w:rPr>
                <w:rFonts w:cs="Calibri"/>
                <w:spacing w:val="-1"/>
                <w:sz w:val="22"/>
                <w:szCs w:val="22"/>
              </w:rPr>
              <w:t>8 heures 15</w:t>
            </w:r>
          </w:p>
        </w:tc>
        <w:tc>
          <w:tcPr>
            <w:tcW w:w="4825" w:type="dxa"/>
            <w:vAlign w:val="center"/>
          </w:tcPr>
          <w:p w:rsidR="00956A63" w:rsidRPr="007462D8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>Accueil des participants</w:t>
            </w:r>
          </w:p>
        </w:tc>
        <w:tc>
          <w:tcPr>
            <w:tcW w:w="2649" w:type="dxa"/>
            <w:vMerge w:val="restart"/>
            <w:vAlign w:val="center"/>
          </w:tcPr>
          <w:p w:rsidR="00956A63" w:rsidRPr="007462D8" w:rsidRDefault="00956A63" w:rsidP="00956A63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</w:rPr>
              <w:t xml:space="preserve">Salle de réunion du </w:t>
            </w:r>
            <w:r w:rsidRPr="007462D8">
              <w:rPr>
                <w:rFonts w:cs="Calibri"/>
                <w:b/>
              </w:rPr>
              <w:br/>
              <w:t>CIARUS</w:t>
            </w:r>
            <w:r w:rsidRPr="007462D8">
              <w:rPr>
                <w:rFonts w:cs="Calibri"/>
                <w:b/>
              </w:rPr>
              <w:br/>
            </w:r>
            <w:r w:rsidRPr="007462D8">
              <w:rPr>
                <w:rFonts w:cs="Calibri"/>
                <w:b/>
              </w:rPr>
              <w:br/>
            </w:r>
            <w:r w:rsidRPr="007462D8">
              <w:rPr>
                <w:rFonts w:cs="Calibri"/>
              </w:rPr>
              <w:t>7 Rue Finkmatt, 67000 Strasbourg</w:t>
            </w:r>
          </w:p>
          <w:p w:rsidR="00956A63" w:rsidRPr="0004711D" w:rsidRDefault="00956A63" w:rsidP="00956A63">
            <w:pPr>
              <w:pStyle w:val="Titr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4711D">
              <w:rPr>
                <w:rFonts w:cs="Calibri"/>
                <w:b w:val="0"/>
                <w:sz w:val="22"/>
                <w:szCs w:val="22"/>
              </w:rPr>
              <w:t>03 88 15 27 88</w:t>
            </w:r>
          </w:p>
        </w:tc>
      </w:tr>
      <w:tr w:rsidR="00956A63" w:rsidRPr="007462D8" w:rsidTr="00574278">
        <w:trPr>
          <w:trHeight w:val="270"/>
        </w:trPr>
        <w:tc>
          <w:tcPr>
            <w:tcW w:w="2238" w:type="dxa"/>
            <w:vMerge w:val="restart"/>
            <w:vAlign w:val="center"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8 heures 45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à 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br/>
              <w:t>12 heures 45</w:t>
            </w:r>
          </w:p>
        </w:tc>
        <w:tc>
          <w:tcPr>
            <w:tcW w:w="4825" w:type="dxa"/>
            <w:vAlign w:val="center"/>
          </w:tcPr>
          <w:p w:rsidR="00956A63" w:rsidRPr="007462D8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du Président(e) de séance</w:t>
            </w:r>
          </w:p>
        </w:tc>
        <w:tc>
          <w:tcPr>
            <w:tcW w:w="2649" w:type="dxa"/>
            <w:vMerge/>
            <w:vAlign w:val="center"/>
          </w:tcPr>
          <w:p w:rsidR="00956A63" w:rsidRPr="007462D8" w:rsidRDefault="00956A63" w:rsidP="007462D8">
            <w:pPr>
              <w:pStyle w:val="Titre"/>
              <w:rPr>
                <w:rFonts w:ascii="Calibri" w:hAnsi="Calibri" w:cs="Calibri"/>
              </w:rPr>
            </w:pPr>
          </w:p>
        </w:tc>
      </w:tr>
      <w:tr w:rsidR="00956A63" w:rsidRPr="007462D8" w:rsidTr="00574278">
        <w:trPr>
          <w:trHeight w:val="729"/>
        </w:trPr>
        <w:tc>
          <w:tcPr>
            <w:tcW w:w="2238" w:type="dxa"/>
            <w:vMerge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25" w:type="dxa"/>
          </w:tcPr>
          <w:p w:rsidR="00956A63" w:rsidRPr="007462D8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Proclamation des listes de candidature aux postes de Vice-présidents, Secrétaires Généraux adjoints et élus au Comité européen.</w:t>
            </w:r>
          </w:p>
        </w:tc>
        <w:tc>
          <w:tcPr>
            <w:tcW w:w="2649" w:type="dxa"/>
            <w:vMerge/>
            <w:vAlign w:val="center"/>
          </w:tcPr>
          <w:p w:rsidR="00956A63" w:rsidRPr="007462D8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</w:rPr>
            </w:pPr>
          </w:p>
        </w:tc>
      </w:tr>
      <w:tr w:rsidR="00956A63" w:rsidRPr="007462D8" w:rsidTr="00574278">
        <w:trPr>
          <w:trHeight w:val="1293"/>
        </w:trPr>
        <w:tc>
          <w:tcPr>
            <w:tcW w:w="2238" w:type="dxa"/>
            <w:vMerge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25" w:type="dxa"/>
          </w:tcPr>
          <w:p w:rsidR="00956A63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des Vice-présidents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Présentation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Vote (1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er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absolue, 2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relative)</w:t>
            </w:r>
          </w:p>
          <w:p w:rsidR="00956A63" w:rsidRPr="007462D8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Proclamation des résultats</w:t>
            </w:r>
          </w:p>
        </w:tc>
        <w:tc>
          <w:tcPr>
            <w:tcW w:w="2649" w:type="dxa"/>
            <w:vMerge/>
            <w:vAlign w:val="center"/>
          </w:tcPr>
          <w:p w:rsidR="00956A63" w:rsidRPr="007462D8" w:rsidRDefault="00956A63" w:rsidP="00C729CA">
            <w:pPr>
              <w:pStyle w:val="Titre"/>
              <w:rPr>
                <w:rFonts w:ascii="Calibri" w:hAnsi="Calibri" w:cs="Calibri"/>
              </w:rPr>
            </w:pPr>
          </w:p>
        </w:tc>
      </w:tr>
      <w:tr w:rsidR="00956A63" w:rsidRPr="007462D8" w:rsidTr="00574278">
        <w:trPr>
          <w:trHeight w:val="1293"/>
        </w:trPr>
        <w:tc>
          <w:tcPr>
            <w:tcW w:w="2238" w:type="dxa"/>
            <w:vMerge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25" w:type="dxa"/>
          </w:tcPr>
          <w:p w:rsidR="00956A63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 des Secrétaires Généraux adjoints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Présentation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Vote (1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er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absolue, 2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relative)</w:t>
            </w:r>
          </w:p>
          <w:p w:rsidR="00956A63" w:rsidRPr="007462D8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Proclamation des résultats</w:t>
            </w:r>
          </w:p>
        </w:tc>
        <w:tc>
          <w:tcPr>
            <w:tcW w:w="2649" w:type="dxa"/>
            <w:vMerge/>
            <w:vAlign w:val="center"/>
          </w:tcPr>
          <w:p w:rsidR="00956A63" w:rsidRPr="007462D8" w:rsidRDefault="00956A63" w:rsidP="00C729CA">
            <w:pPr>
              <w:pStyle w:val="Titre"/>
              <w:rPr>
                <w:rFonts w:ascii="Calibri" w:hAnsi="Calibri" w:cs="Calibri"/>
              </w:rPr>
            </w:pPr>
          </w:p>
        </w:tc>
      </w:tr>
      <w:tr w:rsidR="00956A63" w:rsidRPr="007462D8" w:rsidTr="00574278">
        <w:trPr>
          <w:trHeight w:val="1293"/>
        </w:trPr>
        <w:tc>
          <w:tcPr>
            <w:tcW w:w="2238" w:type="dxa"/>
            <w:vMerge/>
          </w:tcPr>
          <w:p w:rsidR="00956A63" w:rsidRPr="007462D8" w:rsidRDefault="00956A63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</w:p>
        </w:tc>
        <w:tc>
          <w:tcPr>
            <w:tcW w:w="4825" w:type="dxa"/>
          </w:tcPr>
          <w:p w:rsidR="00956A63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Elections des membres élus au Comité européen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Présentation</w:t>
            </w:r>
          </w:p>
          <w:p w:rsidR="00956A63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Vote (1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er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absolue, 2</w:t>
            </w:r>
            <w:r w:rsidRPr="00B3034C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tour, majorité relative)</w:t>
            </w:r>
          </w:p>
          <w:p w:rsidR="00956A63" w:rsidRPr="007462D8" w:rsidRDefault="00956A63" w:rsidP="00B3034C">
            <w:pPr>
              <w:numPr>
                <w:ilvl w:val="0"/>
                <w:numId w:val="17"/>
              </w:numPr>
              <w:kinsoku w:val="0"/>
              <w:overflowPunct w:val="0"/>
              <w:spacing w:before="38" w:line="221" w:lineRule="exact"/>
              <w:ind w:left="357" w:hanging="357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Proclamation des résultats</w:t>
            </w:r>
          </w:p>
        </w:tc>
        <w:tc>
          <w:tcPr>
            <w:tcW w:w="2649" w:type="dxa"/>
            <w:vMerge/>
            <w:vAlign w:val="center"/>
          </w:tcPr>
          <w:p w:rsidR="00956A63" w:rsidRPr="007462D8" w:rsidRDefault="00956A63" w:rsidP="00C729CA">
            <w:pPr>
              <w:pStyle w:val="Titre"/>
              <w:rPr>
                <w:rFonts w:ascii="Calibri" w:hAnsi="Calibri" w:cs="Calibri"/>
              </w:rPr>
            </w:pPr>
          </w:p>
        </w:tc>
      </w:tr>
      <w:tr w:rsidR="00777138" w:rsidRPr="007462D8" w:rsidTr="00574278">
        <w:trPr>
          <w:trHeight w:val="270"/>
        </w:trPr>
        <w:tc>
          <w:tcPr>
            <w:tcW w:w="2238" w:type="dxa"/>
            <w:vAlign w:val="center"/>
          </w:tcPr>
          <w:p w:rsidR="00777138" w:rsidRPr="007462D8" w:rsidRDefault="00777138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13 heures </w:t>
            </w:r>
          </w:p>
        </w:tc>
        <w:tc>
          <w:tcPr>
            <w:tcW w:w="4825" w:type="dxa"/>
            <w:vAlign w:val="center"/>
          </w:tcPr>
          <w:p w:rsidR="00777138" w:rsidRPr="007462D8" w:rsidRDefault="00777138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Repas</w:t>
            </w:r>
          </w:p>
        </w:tc>
        <w:tc>
          <w:tcPr>
            <w:tcW w:w="2649" w:type="dxa"/>
          </w:tcPr>
          <w:p w:rsidR="00777138" w:rsidRPr="007462D8" w:rsidRDefault="00777138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cs="Calibri"/>
                <w:b/>
                <w:bCs/>
                <w:spacing w:val="-4"/>
                <w:sz w:val="22"/>
                <w:szCs w:val="22"/>
              </w:rPr>
              <w:t xml:space="preserve">Cafétéria du </w:t>
            </w:r>
            <w:r w:rsidRPr="007462D8">
              <w:rPr>
                <w:rFonts w:cs="Calibri"/>
                <w:b/>
              </w:rPr>
              <w:t>CIARUS</w:t>
            </w:r>
          </w:p>
        </w:tc>
      </w:tr>
      <w:tr w:rsidR="00777138" w:rsidRPr="007462D8" w:rsidTr="00956A63">
        <w:trPr>
          <w:trHeight w:val="1505"/>
        </w:trPr>
        <w:tc>
          <w:tcPr>
            <w:tcW w:w="2238" w:type="dxa"/>
          </w:tcPr>
          <w:p w:rsidR="00777138" w:rsidRPr="007462D8" w:rsidRDefault="00777138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14 heures </w:t>
            </w:r>
          </w:p>
        </w:tc>
        <w:tc>
          <w:tcPr>
            <w:tcW w:w="4825" w:type="dxa"/>
          </w:tcPr>
          <w:p w:rsidR="00777138" w:rsidRDefault="00777138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Groupes de travail</w:t>
            </w:r>
          </w:p>
          <w:p w:rsidR="00574278" w:rsidRDefault="00574278" w:rsidP="00574278">
            <w:pPr>
              <w:numPr>
                <w:ilvl w:val="0"/>
                <w:numId w:val="29"/>
              </w:numPr>
              <w:kinsoku w:val="0"/>
              <w:overflowPunct w:val="0"/>
              <w:spacing w:before="38" w:line="221" w:lineRule="exact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L’Europe et ses rapports avec les pays méditerranéens et africains.</w:t>
            </w:r>
          </w:p>
          <w:p w:rsidR="00574278" w:rsidRDefault="00574278" w:rsidP="00574278">
            <w:pPr>
              <w:numPr>
                <w:ilvl w:val="0"/>
                <w:numId w:val="29"/>
              </w:numPr>
              <w:kinsoku w:val="0"/>
              <w:overflowPunct w:val="0"/>
              <w:spacing w:before="38" w:line="221" w:lineRule="exact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Citoyenneté européenne et diplôme européen</w:t>
            </w:r>
          </w:p>
          <w:p w:rsidR="00574278" w:rsidRDefault="00956A63" w:rsidP="00574278">
            <w:pPr>
              <w:numPr>
                <w:ilvl w:val="0"/>
                <w:numId w:val="29"/>
              </w:numPr>
              <w:kinsoku w:val="0"/>
              <w:overflowPunct w:val="0"/>
              <w:spacing w:before="38" w:line="221" w:lineRule="exact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Enseignants du XXI</w:t>
            </w:r>
            <w:r w:rsidRPr="00956A63">
              <w:rPr>
                <w:rFonts w:ascii="Times New Roman" w:hAnsi="Times New Roman" w:cs="Calibri"/>
                <w:spacing w:val="-1"/>
                <w:sz w:val="22"/>
                <w:szCs w:val="22"/>
                <w:vertAlign w:val="superscript"/>
              </w:rPr>
              <w:t>ème</w:t>
            </w:r>
            <w:r w:rsidRPr="00956A63"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siècle</w:t>
            </w:r>
          </w:p>
          <w:p w:rsidR="00956A63" w:rsidRPr="007462D8" w:rsidRDefault="002B6131" w:rsidP="00956A63">
            <w:pPr>
              <w:numPr>
                <w:ilvl w:val="0"/>
                <w:numId w:val="29"/>
              </w:numPr>
              <w:kinsoku w:val="0"/>
              <w:overflowPunct w:val="0"/>
              <w:spacing w:before="38" w:line="221" w:lineRule="exact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>Réflexion sur le f</w:t>
            </w:r>
            <w:r w:rsidR="00956A63">
              <w:rPr>
                <w:rFonts w:ascii="Times New Roman" w:hAnsi="Times New Roman" w:cs="Calibri"/>
                <w:spacing w:val="-1"/>
                <w:sz w:val="22"/>
                <w:szCs w:val="22"/>
              </w:rPr>
              <w:t>onctionnement interne de l’AEDE</w:t>
            </w:r>
          </w:p>
        </w:tc>
        <w:tc>
          <w:tcPr>
            <w:tcW w:w="2649" w:type="dxa"/>
            <w:vAlign w:val="center"/>
          </w:tcPr>
          <w:p w:rsidR="00777138" w:rsidRPr="007462D8" w:rsidRDefault="001E046F" w:rsidP="00956A63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1E046F">
              <w:rPr>
                <w:rFonts w:cs="Calibri"/>
              </w:rPr>
              <w:t>Salle de réunion</w:t>
            </w:r>
            <w:r w:rsidRPr="007462D8">
              <w:rPr>
                <w:rFonts w:cs="Calibri"/>
                <w:b/>
              </w:rPr>
              <w:t xml:space="preserve"> 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+ 2 </w:t>
            </w:r>
            <w:r w:rsidR="00A275B5">
              <w:rPr>
                <w:rFonts w:ascii="Times New Roman" w:hAnsi="Times New Roman" w:cs="Calibri"/>
                <w:spacing w:val="-1"/>
                <w:sz w:val="22"/>
                <w:szCs w:val="22"/>
              </w:rPr>
              <w:t>Salles de groupes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Calibri"/>
                <w:spacing w:val="-1"/>
                <w:sz w:val="22"/>
                <w:szCs w:val="22"/>
              </w:rPr>
              <w:br/>
            </w:r>
            <w:r w:rsidR="00A275B5">
              <w:rPr>
                <w:rFonts w:ascii="Times New Roman" w:hAnsi="Times New Roman" w:cs="Calibri"/>
                <w:spacing w:val="-1"/>
                <w:sz w:val="22"/>
                <w:szCs w:val="22"/>
              </w:rPr>
              <w:t>CIARUS</w:t>
            </w:r>
          </w:p>
        </w:tc>
      </w:tr>
      <w:tr w:rsidR="001E046F" w:rsidRPr="007462D8" w:rsidTr="00574278">
        <w:trPr>
          <w:trHeight w:val="494"/>
        </w:trPr>
        <w:tc>
          <w:tcPr>
            <w:tcW w:w="2238" w:type="dxa"/>
            <w:vAlign w:val="center"/>
          </w:tcPr>
          <w:p w:rsidR="001E046F" w:rsidRPr="007462D8" w:rsidRDefault="001E046F" w:rsidP="009C49DE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16 heures 30</w:t>
            </w:r>
          </w:p>
        </w:tc>
        <w:tc>
          <w:tcPr>
            <w:tcW w:w="4825" w:type="dxa"/>
            <w:vAlign w:val="center"/>
          </w:tcPr>
          <w:p w:rsidR="001E046F" w:rsidRPr="007462D8" w:rsidRDefault="001E046F" w:rsidP="009C49DE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Rapport </w:t>
            </w: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de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br/>
              <w:t>synthèse des groupes de travail</w:t>
            </w:r>
          </w:p>
        </w:tc>
        <w:tc>
          <w:tcPr>
            <w:tcW w:w="2649" w:type="dxa"/>
            <w:vMerge w:val="restart"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</w:rPr>
              <w:t xml:space="preserve">Salle de réunion du </w:t>
            </w:r>
            <w:r w:rsidRPr="007462D8">
              <w:rPr>
                <w:rFonts w:cs="Calibri"/>
                <w:b/>
              </w:rPr>
              <w:br/>
              <w:t>CIARUS</w:t>
            </w:r>
            <w:r w:rsidRPr="007462D8">
              <w:rPr>
                <w:rFonts w:cs="Calibri"/>
                <w:b/>
              </w:rPr>
              <w:br/>
            </w:r>
          </w:p>
        </w:tc>
      </w:tr>
      <w:tr w:rsidR="001E046F" w:rsidRPr="007462D8" w:rsidTr="00574278">
        <w:trPr>
          <w:trHeight w:val="717"/>
        </w:trPr>
        <w:tc>
          <w:tcPr>
            <w:tcW w:w="2238" w:type="dxa"/>
          </w:tcPr>
          <w:p w:rsidR="001E046F" w:rsidRPr="007462D8" w:rsidRDefault="001E046F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17 heures 15</w:t>
            </w:r>
          </w:p>
        </w:tc>
        <w:tc>
          <w:tcPr>
            <w:tcW w:w="4825" w:type="dxa"/>
          </w:tcPr>
          <w:p w:rsidR="001E046F" w:rsidRPr="007462D8" w:rsidRDefault="001E046F" w:rsidP="00956A63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Discours programmatique du Président élu.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br/>
              <w:t>fixation de la date du</w:t>
            </w:r>
            <w:r w:rsidR="00956A63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1</w:t>
            </w:r>
            <w:r w:rsidR="00956A63" w:rsidRPr="00956A63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 xml:space="preserve">er </w:t>
            </w:r>
            <w:r w:rsidR="00956A63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bureau et du 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1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  <w:vertAlign w:val="superscript"/>
              </w:rPr>
              <w:t>er</w:t>
            </w: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 xml:space="preserve"> Comité européen de la nouvelle mandature.</w:t>
            </w:r>
          </w:p>
        </w:tc>
        <w:tc>
          <w:tcPr>
            <w:tcW w:w="2649" w:type="dxa"/>
            <w:vMerge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</w:p>
        </w:tc>
      </w:tr>
      <w:tr w:rsidR="001E046F" w:rsidRPr="007462D8" w:rsidTr="00574278">
        <w:trPr>
          <w:trHeight w:val="258"/>
        </w:trPr>
        <w:tc>
          <w:tcPr>
            <w:tcW w:w="2238" w:type="dxa"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17 heures 45</w:t>
            </w:r>
          </w:p>
        </w:tc>
        <w:tc>
          <w:tcPr>
            <w:tcW w:w="4825" w:type="dxa"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Fin des travaux du Congrès</w:t>
            </w:r>
          </w:p>
        </w:tc>
        <w:tc>
          <w:tcPr>
            <w:tcW w:w="2649" w:type="dxa"/>
            <w:vMerge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</w:p>
        </w:tc>
      </w:tr>
      <w:tr w:rsidR="001E046F" w:rsidRPr="007462D8" w:rsidTr="00574278">
        <w:trPr>
          <w:trHeight w:val="717"/>
        </w:trPr>
        <w:tc>
          <w:tcPr>
            <w:tcW w:w="2238" w:type="dxa"/>
          </w:tcPr>
          <w:p w:rsidR="001E046F" w:rsidRPr="007462D8" w:rsidRDefault="001E046F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17 heures 45</w:t>
            </w:r>
          </w:p>
        </w:tc>
        <w:tc>
          <w:tcPr>
            <w:tcW w:w="4825" w:type="dxa"/>
          </w:tcPr>
          <w:p w:rsidR="001E046F" w:rsidRPr="007462D8" w:rsidRDefault="00956A63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Brève r</w:t>
            </w:r>
            <w:r w:rsidR="001E046F"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éunion du Bureau élargi (Bureau + membres élus du Comité)</w:t>
            </w:r>
          </w:p>
        </w:tc>
        <w:tc>
          <w:tcPr>
            <w:tcW w:w="2649" w:type="dxa"/>
            <w:vAlign w:val="center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</w:rPr>
              <w:t xml:space="preserve">Salle de réunion du </w:t>
            </w:r>
            <w:r w:rsidRPr="007462D8">
              <w:rPr>
                <w:rFonts w:cs="Calibri"/>
                <w:b/>
              </w:rPr>
              <w:br/>
              <w:t>CIARUS</w:t>
            </w:r>
            <w:r w:rsidRPr="007462D8">
              <w:rPr>
                <w:rFonts w:cs="Calibri"/>
                <w:b/>
              </w:rPr>
              <w:br/>
            </w:r>
          </w:p>
        </w:tc>
      </w:tr>
      <w:tr w:rsidR="001E046F" w:rsidRPr="007462D8" w:rsidTr="00574278">
        <w:trPr>
          <w:trHeight w:val="505"/>
        </w:trPr>
        <w:tc>
          <w:tcPr>
            <w:tcW w:w="2238" w:type="dxa"/>
          </w:tcPr>
          <w:p w:rsidR="001E046F" w:rsidRPr="007462D8" w:rsidRDefault="001E046F" w:rsidP="007462D8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Times New Roman" w:hAnsi="Times New Roman" w:cs="Calibri"/>
                <w:spacing w:val="-1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spacing w:val="-1"/>
                <w:sz w:val="22"/>
                <w:szCs w:val="22"/>
              </w:rPr>
              <w:t>19 heures</w:t>
            </w:r>
          </w:p>
        </w:tc>
        <w:tc>
          <w:tcPr>
            <w:tcW w:w="4825" w:type="dxa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</w:pPr>
            <w:r w:rsidRPr="007462D8">
              <w:rPr>
                <w:rFonts w:ascii="Times New Roman" w:hAnsi="Times New Roman" w:cs="Calibri"/>
                <w:b/>
                <w:bCs/>
                <w:spacing w:val="-4"/>
                <w:sz w:val="22"/>
                <w:szCs w:val="22"/>
              </w:rPr>
              <w:t>Buffet de fête (avec dégustation de quelques spécialités offertes par les sections)</w:t>
            </w:r>
          </w:p>
        </w:tc>
        <w:tc>
          <w:tcPr>
            <w:tcW w:w="2649" w:type="dxa"/>
          </w:tcPr>
          <w:p w:rsidR="001E046F" w:rsidRPr="007462D8" w:rsidRDefault="001E046F" w:rsidP="007462D8">
            <w:pPr>
              <w:kinsoku w:val="0"/>
              <w:overflowPunct w:val="0"/>
              <w:spacing w:before="38" w:line="221" w:lineRule="exact"/>
              <w:jc w:val="center"/>
              <w:textAlignment w:val="baseline"/>
              <w:rPr>
                <w:rFonts w:cs="Calibri"/>
              </w:rPr>
            </w:pPr>
            <w:r w:rsidRPr="007462D8">
              <w:rPr>
                <w:rFonts w:cs="Calibri"/>
                <w:b/>
              </w:rPr>
              <w:t>Salle de réception du CIARUS</w:t>
            </w:r>
          </w:p>
        </w:tc>
      </w:tr>
    </w:tbl>
    <w:p w:rsidR="00927220" w:rsidRDefault="00927220" w:rsidP="00927220">
      <w:pPr>
        <w:pStyle w:val="Titre"/>
      </w:pPr>
    </w:p>
    <w:p w:rsidR="0073780D" w:rsidRDefault="00927220" w:rsidP="00927220">
      <w:pPr>
        <w:pStyle w:val="Titre1"/>
      </w:pPr>
      <w:r>
        <w:br w:type="page"/>
      </w:r>
      <w:r>
        <w:lastRenderedPageBreak/>
        <w:t xml:space="preserve">Inscription des délégués </w:t>
      </w:r>
      <w:r w:rsidRPr="00927220">
        <w:t>et</w:t>
      </w:r>
      <w:r>
        <w:t xml:space="preserve"> des participants</w:t>
      </w:r>
    </w:p>
    <w:p w:rsidR="00927220" w:rsidRDefault="00A14713" w:rsidP="0004711D">
      <w:r>
        <w:t xml:space="preserve">Vous trouverez, en </w:t>
      </w:r>
      <w:r w:rsidR="00BB643A">
        <w:t>annexe</w:t>
      </w:r>
      <w:r w:rsidR="00927220">
        <w:t xml:space="preserve"> un formulaire d’</w:t>
      </w:r>
      <w:r w:rsidR="00343EC8">
        <w:t xml:space="preserve">inscription </w:t>
      </w:r>
      <w:r w:rsidR="001E046F">
        <w:t>en format Word et en format PDF</w:t>
      </w:r>
      <w:r w:rsidR="00927220">
        <w:t>.</w:t>
      </w:r>
    </w:p>
    <w:p w:rsidR="00927220" w:rsidRDefault="00927220" w:rsidP="0004711D">
      <w:r>
        <w:t xml:space="preserve">Même si vous avez déjà transmis ces informations, nous vous demandons de </w:t>
      </w:r>
      <w:r w:rsidRPr="00BB643A">
        <w:rPr>
          <w:b/>
        </w:rPr>
        <w:t>le remplir à nouveau soigneusement</w:t>
      </w:r>
      <w:r>
        <w:t xml:space="preserve"> : </w:t>
      </w:r>
      <w:r w:rsidR="00A14713">
        <w:t>une c</w:t>
      </w:r>
      <w:r>
        <w:t xml:space="preserve">opie en sera adressée aux services du Parlement européen </w:t>
      </w:r>
      <w:r w:rsidR="001E046F">
        <w:t xml:space="preserve">le 25 octobre 2014 </w:t>
      </w:r>
      <w:r w:rsidR="00A14713">
        <w:t xml:space="preserve">avec la liste </w:t>
      </w:r>
      <w:r w:rsidR="00343EC8">
        <w:t xml:space="preserve">récapitulative </w:t>
      </w:r>
      <w:r w:rsidR="00A14713">
        <w:t xml:space="preserve">établie par le secrétariat </w:t>
      </w:r>
      <w:r>
        <w:t>pour accélérer les procédures d’admission dans le bâtiment Louis Weiss.</w:t>
      </w:r>
    </w:p>
    <w:p w:rsidR="00927220" w:rsidRPr="00BB643A" w:rsidRDefault="00927220" w:rsidP="0004711D">
      <w:pPr>
        <w:rPr>
          <w:b/>
        </w:rPr>
      </w:pPr>
      <w:r>
        <w:t xml:space="preserve">Nous sommes en période </w:t>
      </w:r>
      <w:r w:rsidRPr="00BB643A">
        <w:rPr>
          <w:b/>
        </w:rPr>
        <w:t>d’</w:t>
      </w:r>
      <w:r w:rsidR="00A14713" w:rsidRPr="00BB643A">
        <w:rPr>
          <w:b/>
        </w:rPr>
        <w:t>applica</w:t>
      </w:r>
      <w:r w:rsidRPr="00BB643A">
        <w:rPr>
          <w:b/>
        </w:rPr>
        <w:t xml:space="preserve">tion </w:t>
      </w:r>
      <w:r w:rsidR="00A14713" w:rsidRPr="00BB643A">
        <w:rPr>
          <w:b/>
        </w:rPr>
        <w:t>rigoureuse</w:t>
      </w:r>
      <w:r w:rsidRPr="00BB643A">
        <w:rPr>
          <w:b/>
        </w:rPr>
        <w:t xml:space="preserve"> des procédures de sécurité</w:t>
      </w:r>
      <w:r>
        <w:t>.</w:t>
      </w:r>
      <w:r w:rsidR="00A14713">
        <w:t xml:space="preserve"> </w:t>
      </w:r>
      <w:r w:rsidR="00A14713">
        <w:rPr>
          <w:rFonts w:eastAsia="Calibri"/>
          <w:color w:val="000000"/>
        </w:rPr>
        <w:br/>
      </w:r>
      <w:r w:rsidR="00BB643A" w:rsidRPr="00BB643A">
        <w:rPr>
          <w:b/>
        </w:rPr>
        <w:t>Les</w:t>
      </w:r>
      <w:r w:rsidR="00A14713" w:rsidRPr="00BB643A">
        <w:rPr>
          <w:b/>
        </w:rPr>
        <w:t xml:space="preserve"> personnes ne figurant pas sur la liste récapitulative et l</w:t>
      </w:r>
      <w:r w:rsidR="0064663F" w:rsidRPr="00BB643A">
        <w:rPr>
          <w:b/>
        </w:rPr>
        <w:t>e</w:t>
      </w:r>
      <w:r w:rsidR="00A14713" w:rsidRPr="00BB643A">
        <w:rPr>
          <w:b/>
        </w:rPr>
        <w:t xml:space="preserve">s listes des sections auront les plus grandes difficultés à participer </w:t>
      </w:r>
      <w:r w:rsidR="00BB643A" w:rsidRPr="00BB643A">
        <w:rPr>
          <w:b/>
        </w:rPr>
        <w:t>aux séances</w:t>
      </w:r>
      <w:r w:rsidR="00A14713" w:rsidRPr="00BB643A">
        <w:rPr>
          <w:b/>
        </w:rPr>
        <w:t xml:space="preserve"> au Parlement européen.</w:t>
      </w:r>
    </w:p>
    <w:p w:rsidR="00927220" w:rsidRDefault="00A14713" w:rsidP="00A14713">
      <w:pPr>
        <w:pStyle w:val="Titre1"/>
      </w:pPr>
      <w:r>
        <w:t>Accueil des participants</w:t>
      </w:r>
    </w:p>
    <w:p w:rsidR="00A14713" w:rsidRDefault="0064663F" w:rsidP="0004711D">
      <w:r>
        <w:t>A leur arrivée da</w:t>
      </w:r>
      <w:r w:rsidR="00A14713">
        <w:t xml:space="preserve">ns la salle du Congrès, les </w:t>
      </w:r>
      <w:r w:rsidR="00A14713" w:rsidRPr="00BB643A">
        <w:rPr>
          <w:b/>
        </w:rPr>
        <w:t>délégués signeront la feuille de présence</w:t>
      </w:r>
      <w:r w:rsidR="00A14713">
        <w:t>.</w:t>
      </w:r>
    </w:p>
    <w:p w:rsidR="00A14713" w:rsidRDefault="00A14713" w:rsidP="0004711D">
      <w:r>
        <w:t xml:space="preserve">Il leur sera remis une carte </w:t>
      </w:r>
      <w:r w:rsidR="0004711D">
        <w:t>personnelle</w:t>
      </w:r>
      <w:r w:rsidR="0064663F">
        <w:t xml:space="preserve"> qui sera valable pour tous les votes du vendredi 7 et du samedi 8 novembre.</w:t>
      </w:r>
    </w:p>
    <w:p w:rsidR="0064663F" w:rsidRDefault="0064663F" w:rsidP="0064663F">
      <w:pPr>
        <w:pStyle w:val="Titre1"/>
      </w:pPr>
      <w:r>
        <w:t>Votes</w:t>
      </w:r>
    </w:p>
    <w:p w:rsidR="0064663F" w:rsidRDefault="0064663F" w:rsidP="0004711D">
      <w:r>
        <w:t>Pour les votes à mains levées, les délégués montreront leur carte de vote et les scrutateurs élus en feront le décompte.</w:t>
      </w:r>
    </w:p>
    <w:p w:rsidR="0064663F" w:rsidRDefault="0064663F" w:rsidP="0004711D">
      <w:r>
        <w:t xml:space="preserve">Pour </w:t>
      </w:r>
      <w:r w:rsidR="0004711D">
        <w:t>chaque vote</w:t>
      </w:r>
      <w:r>
        <w:t xml:space="preserve"> à bulletins secrets les </w:t>
      </w:r>
      <w:r w:rsidR="0004711D">
        <w:t>délégués</w:t>
      </w:r>
      <w:r>
        <w:t xml:space="preserve"> </w:t>
      </w:r>
      <w:r w:rsidR="0004711D">
        <w:t xml:space="preserve">présenteront leur carte de vote aux scrutateurs, </w:t>
      </w:r>
      <w:r>
        <w:t xml:space="preserve">signeront la liste </w:t>
      </w:r>
      <w:r w:rsidR="0004711D">
        <w:t>d’émargement</w:t>
      </w:r>
      <w:r>
        <w:t xml:space="preserve"> </w:t>
      </w:r>
      <w:r w:rsidR="00912D57">
        <w:t>et recevront des</w:t>
      </w:r>
      <w:r>
        <w:t xml:space="preserve"> bulletins de vote</w:t>
      </w:r>
      <w:r w:rsidR="00912D57">
        <w:t xml:space="preserve"> imprimés</w:t>
      </w:r>
      <w:r>
        <w:t>.</w:t>
      </w:r>
    </w:p>
    <w:p w:rsidR="0064663F" w:rsidRDefault="0064663F" w:rsidP="0064663F">
      <w:pPr>
        <w:pStyle w:val="Titre1"/>
      </w:pPr>
      <w:r>
        <w:t>Procurations</w:t>
      </w:r>
    </w:p>
    <w:p w:rsidR="0064663F" w:rsidRDefault="0064663F" w:rsidP="0004711D">
      <w:r>
        <w:t>Le délégué d’une section pourra être porteur de la délégation d’un autre délégué de la même section, figurant sur la liste des participants, et n’ayant pu se rendre au Congrès.</w:t>
      </w:r>
    </w:p>
    <w:p w:rsidR="0064663F" w:rsidRDefault="0064663F" w:rsidP="0004711D">
      <w:r>
        <w:t xml:space="preserve">Un délégué ne peut être porteur que d’une seule procuration. </w:t>
      </w:r>
    </w:p>
    <w:p w:rsidR="0064663F" w:rsidRDefault="0064663F" w:rsidP="0004711D">
      <w:r>
        <w:t xml:space="preserve">Un délégué </w:t>
      </w:r>
      <w:r w:rsidR="004860ED">
        <w:t>ne peut être le mandataire d</w:t>
      </w:r>
      <w:r w:rsidR="0095393D">
        <w:t>’</w:t>
      </w:r>
      <w:r w:rsidR="001E046F">
        <w:t>u</w:t>
      </w:r>
      <w:r w:rsidR="0095393D">
        <w:t>n</w:t>
      </w:r>
      <w:r w:rsidR="004860ED">
        <w:t xml:space="preserve"> délégué d</w:t>
      </w:r>
      <w:r w:rsidR="001E046F">
        <w:t>’un</w:t>
      </w:r>
      <w:r w:rsidR="004860ED">
        <w:t xml:space="preserve">e </w:t>
      </w:r>
      <w:r w:rsidR="001E046F">
        <w:t>autre</w:t>
      </w:r>
      <w:r w:rsidR="004860ED">
        <w:t xml:space="preserve"> section que lui.</w:t>
      </w:r>
    </w:p>
    <w:p w:rsidR="004860ED" w:rsidRDefault="004860ED" w:rsidP="0004711D">
      <w:r>
        <w:t xml:space="preserve">Vous trouverez, en </w:t>
      </w:r>
      <w:r w:rsidR="00BB643A">
        <w:t>annexe</w:t>
      </w:r>
      <w:r>
        <w:t xml:space="preserve">, un modèle de procuration qui devra être remis par le délégué mandataire à la Commission de vérification des mandats au moment de son inscription. Il signera la feuille d’émargement au regard du nom de son mandant </w:t>
      </w:r>
      <w:r w:rsidR="0095393D">
        <w:t xml:space="preserve">en indiquant son caractère de mandataire, </w:t>
      </w:r>
      <w:r>
        <w:t>et il lui sera remis une carte de vote.</w:t>
      </w:r>
    </w:p>
    <w:p w:rsidR="00BB643A" w:rsidRDefault="00BB643A" w:rsidP="0004711D">
      <w:r>
        <w:t>Les procurations seront annexées aux listes d’émargement et archivées avec le Compte rendu du Congrès.</w:t>
      </w:r>
    </w:p>
    <w:p w:rsidR="004860ED" w:rsidRDefault="004860ED" w:rsidP="000160EE">
      <w:pPr>
        <w:pStyle w:val="Titre1"/>
        <w:numPr>
          <w:ilvl w:val="0"/>
          <w:numId w:val="0"/>
        </w:numPr>
        <w:ind w:left="360"/>
      </w:pPr>
      <w:r>
        <w:t>Candidatures aux postes de Vice-président(e), de Secrétaire Général(e) adjoint(e) et de membre du Comité européen.</w:t>
      </w:r>
    </w:p>
    <w:p w:rsidR="00163948" w:rsidRDefault="00163948" w:rsidP="0004711D">
      <w:r>
        <w:t>Le Congrès élira quatre(4) Vice-président(e)s, deux (2) Secrétaires généraux adjoint(e)s, et cinq (5), membres du Comité européen.</w:t>
      </w:r>
    </w:p>
    <w:p w:rsidR="001F7622" w:rsidRDefault="004860ED" w:rsidP="0004711D">
      <w:r>
        <w:t xml:space="preserve">Vous trouverez, en </w:t>
      </w:r>
      <w:r w:rsidR="00BB643A">
        <w:t>annexe</w:t>
      </w:r>
      <w:r>
        <w:t>,</w:t>
      </w:r>
      <w:r w:rsidR="00BB643A">
        <w:t xml:space="preserve"> des formulaires de candidature</w:t>
      </w:r>
      <w:r>
        <w:t xml:space="preserve"> pour les </w:t>
      </w:r>
      <w:r w:rsidR="001F7622">
        <w:t xml:space="preserve">postes de Vice-président(e), de Secrétaire Général(e) adjoint(e) et de </w:t>
      </w:r>
      <w:r w:rsidR="001F7622" w:rsidRPr="00BB643A">
        <w:t>membre</w:t>
      </w:r>
      <w:r w:rsidR="001F7622">
        <w:t xml:space="preserve"> du Comité européen.</w:t>
      </w:r>
    </w:p>
    <w:p w:rsidR="004860ED" w:rsidRDefault="001F7622" w:rsidP="0004711D">
      <w:r>
        <w:t>Des formulaires semblables seront disponibles à l’ouverture du Congrès.</w:t>
      </w:r>
    </w:p>
    <w:p w:rsidR="001F7622" w:rsidRDefault="0004711D" w:rsidP="0004711D">
      <w:r>
        <w:t>Chaque candidat</w:t>
      </w:r>
      <w:r w:rsidR="001F7622">
        <w:t xml:space="preserve"> devr</w:t>
      </w:r>
      <w:r>
        <w:t>a</w:t>
      </w:r>
      <w:r w:rsidR="001F7622">
        <w:t xml:space="preserve"> les remplir et obtenir le parrainage </w:t>
      </w:r>
      <w:r w:rsidR="00152DE9">
        <w:t>de dix</w:t>
      </w:r>
      <w:r w:rsidR="001F7622">
        <w:t xml:space="preserve"> (10) délégués appartenant à au moins deux (2) sections différentes</w:t>
      </w:r>
      <w:r w:rsidR="0095393D">
        <w:t xml:space="preserve"> de la sienne</w:t>
      </w:r>
      <w:r w:rsidR="001F7622">
        <w:t>.</w:t>
      </w:r>
    </w:p>
    <w:p w:rsidR="00910E40" w:rsidRDefault="001F7622" w:rsidP="00912D57">
      <w:r>
        <w:t xml:space="preserve">Les formulaires remplis et signés par le </w:t>
      </w:r>
      <w:r w:rsidR="00910E40">
        <w:t>candidat et</w:t>
      </w:r>
      <w:r>
        <w:t xml:space="preserve"> ses soutiens, devront être remis au Secrétariat du Congrès au plus tard le</w:t>
      </w:r>
      <w:r w:rsidR="00910E40">
        <w:t xml:space="preserve"> vendredi 7 novembre à 18heures afin de permettre</w:t>
      </w:r>
      <w:r w:rsidR="00163948">
        <w:t> :</w:t>
      </w:r>
    </w:p>
    <w:p w:rsidR="00BB643A" w:rsidRDefault="00BB643A" w:rsidP="00BB643A">
      <w:pPr>
        <w:numPr>
          <w:ilvl w:val="0"/>
          <w:numId w:val="28"/>
        </w:numPr>
      </w:pPr>
      <w:r>
        <w:t xml:space="preserve">La validation de la candidature par la Commission de validation des mandats, </w:t>
      </w:r>
    </w:p>
    <w:p w:rsidR="001F7622" w:rsidRDefault="00910E40" w:rsidP="00BB643A">
      <w:pPr>
        <w:numPr>
          <w:ilvl w:val="0"/>
          <w:numId w:val="28"/>
        </w:numPr>
      </w:pPr>
      <w:r>
        <w:t>l’impression des bulletins de vote.</w:t>
      </w:r>
    </w:p>
    <w:p w:rsidR="00912D57" w:rsidRDefault="00912D57" w:rsidP="00912D57">
      <w:pPr>
        <w:pStyle w:val="Titre1"/>
      </w:pPr>
      <w:r>
        <w:lastRenderedPageBreak/>
        <w:t>Modalités de présentation des candidatures</w:t>
      </w:r>
      <w:r w:rsidR="0004711D">
        <w:t xml:space="preserve"> en séance</w:t>
      </w:r>
    </w:p>
    <w:p w:rsidR="00912D57" w:rsidRDefault="00912D57" w:rsidP="00152DE9">
      <w:pPr>
        <w:pStyle w:val="Corpsdetexte"/>
      </w:pPr>
      <w:r>
        <w:t xml:space="preserve">Pour chaque poste en compétition, </w:t>
      </w:r>
      <w:r w:rsidR="00152DE9">
        <w:t xml:space="preserve">tous </w:t>
      </w:r>
      <w:r>
        <w:t xml:space="preserve">les candidats disposeront du </w:t>
      </w:r>
      <w:r w:rsidRPr="0095393D">
        <w:rPr>
          <w:b/>
        </w:rPr>
        <w:t xml:space="preserve">même temps de </w:t>
      </w:r>
      <w:r w:rsidR="00343EC8" w:rsidRPr="0095393D">
        <w:rPr>
          <w:b/>
        </w:rPr>
        <w:t>parole</w:t>
      </w:r>
      <w:r w:rsidR="00343EC8">
        <w:t xml:space="preserve"> pour leur </w:t>
      </w:r>
      <w:r>
        <w:t>présentation. Le Président de séance préviendra le candidat quand son temps de parole approchera de la fin</w:t>
      </w:r>
      <w:r w:rsidR="00152DE9">
        <w:t xml:space="preserve">. </w:t>
      </w:r>
    </w:p>
    <w:p w:rsidR="00152DE9" w:rsidRDefault="00152DE9" w:rsidP="00912D57">
      <w:r>
        <w:t xml:space="preserve">A l’issue de son temps de parole, </w:t>
      </w:r>
      <w:r w:rsidR="00343EC8">
        <w:t>le candidat</w:t>
      </w:r>
      <w:r>
        <w:t xml:space="preserve"> sera interrompu à la fin de la phrase en cours.</w:t>
      </w:r>
    </w:p>
    <w:p w:rsidR="00343EC8" w:rsidRDefault="00343EC8" w:rsidP="00912D57">
      <w:r>
        <w:t>Il n’est pas indispensable d’épuise</w:t>
      </w:r>
      <w:r w:rsidR="0095393D">
        <w:t>r</w:t>
      </w:r>
      <w:r>
        <w:t xml:space="preserve"> son temps de parole et</w:t>
      </w:r>
      <w:r w:rsidR="009B1358">
        <w:t xml:space="preserve"> il n’est pas possible de céder à un autre candidat le temps de parole économisé.</w:t>
      </w:r>
    </w:p>
    <w:p w:rsidR="00152DE9" w:rsidRDefault="00152DE9" w:rsidP="00152DE9">
      <w:pPr>
        <w:pStyle w:val="Titre2"/>
      </w:pPr>
      <w:r>
        <w:t>Jeudi 7 novembre</w:t>
      </w:r>
    </w:p>
    <w:p w:rsidR="00152DE9" w:rsidRDefault="00152DE9" w:rsidP="00912D57">
      <w:r>
        <w:t>Les candidats au poste de Président disposeront chacun de 5 minutes de présentation.</w:t>
      </w:r>
    </w:p>
    <w:p w:rsidR="00152DE9" w:rsidRDefault="00152DE9" w:rsidP="00912D57">
      <w:r>
        <w:t>Les candidats au Poste de Trésorier disposeront chacun de 4 minutes de présentation.</w:t>
      </w:r>
    </w:p>
    <w:p w:rsidR="00152DE9" w:rsidRDefault="00152DE9" w:rsidP="00912D57">
      <w:r>
        <w:t>Les candidat(e)s au poste de Secrétaire Général(e) disposeront également de 4 Minutes.</w:t>
      </w:r>
    </w:p>
    <w:p w:rsidR="00152DE9" w:rsidRDefault="00152DE9" w:rsidP="00912D57">
      <w:pPr>
        <w:rPr>
          <w:b/>
        </w:rPr>
      </w:pPr>
      <w:r w:rsidRPr="000160EE">
        <w:rPr>
          <w:b/>
        </w:rPr>
        <w:t>L’interprétation simultanée étant assurée, l’usage de supports audio-visuels n’a pas été prévu et ne sera donc pas possible.</w:t>
      </w:r>
    </w:p>
    <w:p w:rsidR="0004711D" w:rsidRDefault="0004711D" w:rsidP="00912D57">
      <w:pPr>
        <w:rPr>
          <w:b/>
        </w:rPr>
      </w:pPr>
      <w:r>
        <w:rPr>
          <w:b/>
        </w:rPr>
        <w:t>Les candidats devront adresser directement au bureau des traducteurs le texte de leur intervention avant le congrès.</w:t>
      </w:r>
      <w:r>
        <w:rPr>
          <w:rStyle w:val="Appelnotedebasdep"/>
          <w:b/>
        </w:rPr>
        <w:footnoteReference w:id="3"/>
      </w:r>
    </w:p>
    <w:p w:rsidR="00D76FEA" w:rsidRPr="00D76FEA" w:rsidRDefault="00D76FEA" w:rsidP="00912D57">
      <w:pPr>
        <w:rPr>
          <w:b/>
          <w:u w:val="single"/>
        </w:rPr>
      </w:pPr>
      <w:r w:rsidRPr="00D76FEA">
        <w:rPr>
          <w:b/>
          <w:u w:val="single"/>
        </w:rPr>
        <w:t>Cette adresse sera communiquée directement aux candidats.</w:t>
      </w:r>
    </w:p>
    <w:p w:rsidR="00152DE9" w:rsidRDefault="00152DE9" w:rsidP="00152DE9">
      <w:pPr>
        <w:pStyle w:val="Titre2"/>
      </w:pPr>
      <w:r>
        <w:t xml:space="preserve">Vendredi 8 novembre </w:t>
      </w:r>
    </w:p>
    <w:p w:rsidR="00152DE9" w:rsidRDefault="00163948" w:rsidP="00152DE9">
      <w:r>
        <w:t xml:space="preserve">Les candidat(e)s au poste de Vice-président(e) disposeront chacun(e) de </w:t>
      </w:r>
      <w:r w:rsidR="000160EE">
        <w:t>quatre (</w:t>
      </w:r>
      <w:r>
        <w:t>4</w:t>
      </w:r>
      <w:r w:rsidR="000160EE">
        <w:t>)</w:t>
      </w:r>
      <w:r>
        <w:t xml:space="preserve"> minutes de présentation.</w:t>
      </w:r>
    </w:p>
    <w:p w:rsidR="00163948" w:rsidRDefault="00163948" w:rsidP="00152DE9">
      <w:r>
        <w:t xml:space="preserve">Les candidat(e) au poste de Secrétaire Générale adjoint(e) également de </w:t>
      </w:r>
      <w:r w:rsidR="009B1358">
        <w:t>quatre</w:t>
      </w:r>
      <w:r w:rsidR="000160EE">
        <w:t xml:space="preserve"> (4) minutes de présentation.</w:t>
      </w:r>
    </w:p>
    <w:p w:rsidR="000160EE" w:rsidRDefault="000160EE" w:rsidP="00152DE9">
      <w:r>
        <w:t>Les candidat(e) au Comité européen disposeront de trois (3) minutes de présentation.</w:t>
      </w:r>
    </w:p>
    <w:p w:rsidR="00D76FEA" w:rsidRDefault="000160EE" w:rsidP="00152DE9">
      <w:pPr>
        <w:rPr>
          <w:b/>
        </w:rPr>
      </w:pPr>
      <w:r w:rsidRPr="000160EE">
        <w:rPr>
          <w:b/>
        </w:rPr>
        <w:t xml:space="preserve">L’interprétation simultanée </w:t>
      </w:r>
      <w:r>
        <w:rPr>
          <w:b/>
        </w:rPr>
        <w:t>n’</w:t>
      </w:r>
      <w:r w:rsidRPr="000160EE">
        <w:rPr>
          <w:b/>
        </w:rPr>
        <w:t xml:space="preserve">étant </w:t>
      </w:r>
      <w:r>
        <w:rPr>
          <w:b/>
        </w:rPr>
        <w:t xml:space="preserve">pas </w:t>
      </w:r>
      <w:r w:rsidRPr="000160EE">
        <w:rPr>
          <w:b/>
        </w:rPr>
        <w:t>assurée</w:t>
      </w:r>
      <w:r>
        <w:rPr>
          <w:b/>
        </w:rPr>
        <w:t xml:space="preserve"> un vidéoprojecteur sera mis à disposition des candidats pour leur permettre de choisir de s’exprimer en français ou en anglais et de projeter le texte de leur présentation dans l’autre langue.</w:t>
      </w:r>
      <w:r w:rsidR="00D76FEA">
        <w:rPr>
          <w:b/>
        </w:rPr>
        <w:t xml:space="preserve"> </w:t>
      </w:r>
    </w:p>
    <w:p w:rsidR="000160EE" w:rsidRDefault="00D76FEA" w:rsidP="00152DE9">
      <w:pPr>
        <w:rPr>
          <w:b/>
        </w:rPr>
      </w:pPr>
      <w:r>
        <w:rPr>
          <w:b/>
        </w:rPr>
        <w:t>Merci d’enregistrer leur texte sur une clef USB sous un format Office afin d’éviter des manipulations techniques.</w:t>
      </w:r>
    </w:p>
    <w:p w:rsidR="0095393D" w:rsidRDefault="0095393D" w:rsidP="00152DE9">
      <w:pPr>
        <w:rPr>
          <w:b/>
        </w:rPr>
      </w:pPr>
    </w:p>
    <w:p w:rsidR="0095393D" w:rsidRPr="00D76FEA" w:rsidRDefault="0095393D" w:rsidP="00152DE9">
      <w:r w:rsidRPr="00D76FEA">
        <w:t>Lors de ces scrutins, les candidats ayant obtenu la majorité absolue au premier tour sont déclarés élus.</w:t>
      </w:r>
    </w:p>
    <w:p w:rsidR="0004711D" w:rsidRPr="00D76FEA" w:rsidRDefault="0095393D" w:rsidP="00152DE9">
      <w:r w:rsidRPr="00D76FEA">
        <w:t>Au second tour la majorité relative est suffisante.</w:t>
      </w:r>
    </w:p>
    <w:p w:rsidR="0095393D" w:rsidRDefault="0004711D" w:rsidP="0004711D">
      <w:pPr>
        <w:pStyle w:val="Titre1"/>
      </w:pPr>
      <w:r>
        <w:br w:type="page"/>
      </w:r>
      <w:r>
        <w:lastRenderedPageBreak/>
        <w:t>Autres dispositions pratiques</w:t>
      </w:r>
    </w:p>
    <w:p w:rsidR="0004711D" w:rsidRDefault="0004711D" w:rsidP="00D76FEA">
      <w:pPr>
        <w:pStyle w:val="Titre2"/>
      </w:pPr>
      <w:r>
        <w:t xml:space="preserve">Repas pris en </w:t>
      </w:r>
      <w:r w:rsidRPr="00D76FEA">
        <w:t>charge</w:t>
      </w:r>
      <w:r>
        <w:t xml:space="preserve"> par la trésorerie européenne</w:t>
      </w:r>
    </w:p>
    <w:p w:rsidR="0004711D" w:rsidRDefault="0004711D" w:rsidP="00D76FEA">
      <w:r>
        <w:t xml:space="preserve">Le repas de midi du vendredi 7 novembre pris à la Cafeteria du Parlement européen, le repas de midi du samedi 8 novembre pris à la cafeteria du CIARUS, le buffet de fête pris dans la salle de réception du CIARUS sont </w:t>
      </w:r>
      <w:r w:rsidRPr="00D76FEA">
        <w:rPr>
          <w:b/>
        </w:rPr>
        <w:t xml:space="preserve">offerts </w:t>
      </w:r>
      <w:r w:rsidRPr="0004711D">
        <w:rPr>
          <w:b/>
        </w:rPr>
        <w:t>aux délégués</w:t>
      </w:r>
      <w:r>
        <w:t xml:space="preserve"> par la trésorerie européenne.</w:t>
      </w:r>
    </w:p>
    <w:p w:rsidR="0004711D" w:rsidRDefault="0004711D" w:rsidP="0004711D">
      <w:pPr>
        <w:rPr>
          <w:b/>
        </w:rPr>
      </w:pPr>
      <w:r>
        <w:t xml:space="preserve">Il est donc important que vous remplissiez également le formulaire de réservations pour ces repas afin que nous puissions </w:t>
      </w:r>
      <w:r w:rsidRPr="0004711D">
        <w:rPr>
          <w:b/>
        </w:rPr>
        <w:t>préciser le nombre de repas avant le 30 octobre 2014</w:t>
      </w:r>
      <w:r>
        <w:rPr>
          <w:b/>
        </w:rPr>
        <w:t>.</w:t>
      </w:r>
    </w:p>
    <w:p w:rsidR="00D76FEA" w:rsidRDefault="00D76FEA" w:rsidP="00D76FEA">
      <w:pPr>
        <w:pStyle w:val="Titre2"/>
      </w:pPr>
      <w:r>
        <w:t>Participants non délégués au congrès</w:t>
      </w:r>
    </w:p>
    <w:p w:rsidR="00D76FEA" w:rsidRDefault="00D76FEA" w:rsidP="0004711D">
      <w:r w:rsidRPr="00D76FEA">
        <w:rPr>
          <w:b/>
        </w:rPr>
        <w:t>Les participants non délégués</w:t>
      </w:r>
      <w:r>
        <w:t xml:space="preserve"> sont les bienvenus à ces repas s’ils le désirent.</w:t>
      </w:r>
    </w:p>
    <w:p w:rsidR="0004711D" w:rsidRDefault="00D76FEA" w:rsidP="0004711D">
      <w:r>
        <w:t>Ils devront régler le prix de leur repas au trésorier européen de l’AEDE ou à son délégué au moment de leur inscription au Congrès le vendredi 7 novembre.</w:t>
      </w:r>
    </w:p>
    <w:p w:rsidR="00D76FEA" w:rsidRDefault="00D76FEA" w:rsidP="00D76FEA">
      <w:pPr>
        <w:pStyle w:val="Titre2"/>
      </w:pPr>
      <w:r>
        <w:t>Liste des convives</w:t>
      </w:r>
    </w:p>
    <w:p w:rsidR="00D76FEA" w:rsidRPr="00D76FEA" w:rsidRDefault="00D76FEA" w:rsidP="00D76FEA">
      <w:r>
        <w:t xml:space="preserve">Il est </w:t>
      </w:r>
      <w:r w:rsidR="002B6131">
        <w:t xml:space="preserve">très </w:t>
      </w:r>
      <w:r>
        <w:t>important que vous remplissiez égaleme</w:t>
      </w:r>
      <w:r w:rsidR="002B6131">
        <w:t>nt le formulaire de réservation</w:t>
      </w:r>
      <w:r>
        <w:t xml:space="preserve"> pour ces repas</w:t>
      </w:r>
      <w:r w:rsidR="002B6131">
        <w:t xml:space="preserve"> (ci-joint) afin</w:t>
      </w:r>
      <w:r>
        <w:t xml:space="preserve"> que nous puissions </w:t>
      </w:r>
      <w:r w:rsidRPr="0004711D">
        <w:rPr>
          <w:b/>
        </w:rPr>
        <w:t>préciser le nombre de repas avant le 30 octobre 2014</w:t>
      </w:r>
      <w:r w:rsidR="002B6131">
        <w:rPr>
          <w:b/>
        </w:rPr>
        <w:t xml:space="preserve"> </w:t>
      </w:r>
      <w:r w:rsidR="002B6131" w:rsidRPr="002B6131">
        <w:t xml:space="preserve">aux </w:t>
      </w:r>
      <w:r w:rsidR="002B6131">
        <w:t>deux services prestataires.</w:t>
      </w:r>
    </w:p>
    <w:sectPr w:rsidR="00D76FEA" w:rsidRPr="00D76FEA" w:rsidSect="0040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CB" w:rsidRDefault="00D54DCB" w:rsidP="000664CC">
      <w:r>
        <w:separator/>
      </w:r>
    </w:p>
  </w:endnote>
  <w:endnote w:type="continuationSeparator" w:id="0">
    <w:p w:rsidR="00D54DCB" w:rsidRDefault="00D54DCB" w:rsidP="000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CB" w:rsidRDefault="00D54DCB" w:rsidP="000664CC">
      <w:r>
        <w:separator/>
      </w:r>
    </w:p>
  </w:footnote>
  <w:footnote w:type="continuationSeparator" w:id="0">
    <w:p w:rsidR="00D54DCB" w:rsidRDefault="00D54DCB" w:rsidP="000664CC">
      <w:r>
        <w:continuationSeparator/>
      </w:r>
    </w:p>
  </w:footnote>
  <w:footnote w:id="1">
    <w:p w:rsidR="00912D57" w:rsidRDefault="00912D57">
      <w:pPr>
        <w:pStyle w:val="Notedebasdepage"/>
      </w:pPr>
      <w:r>
        <w:rPr>
          <w:rStyle w:val="Appelnotedebasdep"/>
        </w:rPr>
        <w:footnoteRef/>
      </w:r>
      <w:r>
        <w:t xml:space="preserve"> Une interprétation simultanée (anglais français actif et passif, italien et espagnol passifs) sera assurée toute la journée du 7 novembre 2014.</w:t>
      </w:r>
    </w:p>
  </w:footnote>
  <w:footnote w:id="2">
    <w:p w:rsidR="00AD2CF3" w:rsidRDefault="00AD2CF3">
      <w:pPr>
        <w:pStyle w:val="Notedebasdepage"/>
      </w:pPr>
      <w:r>
        <w:rPr>
          <w:rStyle w:val="Appelnotedebasdep"/>
        </w:rPr>
        <w:footnoteRef/>
      </w:r>
      <w:r>
        <w:t xml:space="preserve"> Cf. programme particulier en annexe.</w:t>
      </w:r>
    </w:p>
  </w:footnote>
  <w:footnote w:id="3">
    <w:p w:rsidR="0004711D" w:rsidRDefault="0004711D" w:rsidP="0004711D">
      <w:pPr>
        <w:pStyle w:val="Notedebasdepage"/>
      </w:pPr>
      <w:r>
        <w:rPr>
          <w:rStyle w:val="Appelnotedebasdep"/>
        </w:rPr>
        <w:footnoteRef/>
      </w:r>
      <w:r>
        <w:t xml:space="preserve"> Extrait de la convention d’interprétation : « </w:t>
      </w:r>
      <w:r w:rsidRPr="0004711D">
        <w:rPr>
          <w:i/>
        </w:rPr>
        <w:t>Le Mandant s’engage à mettre à la disposition des Interprètes, environ 15 jours avant le début de la conférence, tous les textes et supports devant être présentés, afin de permettre une préparation adéquate du sujet.</w:t>
      </w:r>
      <w:r>
        <w:t> 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CA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6A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442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42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F25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68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8A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904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CE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22D8D"/>
    <w:multiLevelType w:val="hybridMultilevel"/>
    <w:tmpl w:val="82BCE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168"/>
    <w:multiLevelType w:val="multilevel"/>
    <w:tmpl w:val="BCB4F210"/>
    <w:lvl w:ilvl="0">
      <w:start w:val="1"/>
      <w:numFmt w:val="upperRoman"/>
      <w:pStyle w:val="StyleStyleTitre1LatinGrasSoulignemen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StyleTitre2LatinArialComplexeArialComplexe16pt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28656074"/>
    <w:multiLevelType w:val="hybridMultilevel"/>
    <w:tmpl w:val="EC9E1DD4"/>
    <w:lvl w:ilvl="0" w:tplc="D61443F2">
      <w:start w:val="1"/>
      <w:numFmt w:val="decimal"/>
      <w:pStyle w:val="Titre1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24CCE"/>
    <w:multiLevelType w:val="hybridMultilevel"/>
    <w:tmpl w:val="961EA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239E5"/>
    <w:multiLevelType w:val="hybridMultilevel"/>
    <w:tmpl w:val="AAE23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06DD6"/>
    <w:multiLevelType w:val="hybridMultilevel"/>
    <w:tmpl w:val="FB0A6FAC"/>
    <w:lvl w:ilvl="0" w:tplc="2FCAB41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5F17"/>
    <w:multiLevelType w:val="hybridMultilevel"/>
    <w:tmpl w:val="C6BCC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43AB4"/>
    <w:multiLevelType w:val="hybridMultilevel"/>
    <w:tmpl w:val="7024852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C949CF"/>
    <w:multiLevelType w:val="hybridMultilevel"/>
    <w:tmpl w:val="A9A83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C4DF2"/>
    <w:multiLevelType w:val="hybridMultilevel"/>
    <w:tmpl w:val="B0D67B4C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4DD66F9"/>
    <w:multiLevelType w:val="hybridMultilevel"/>
    <w:tmpl w:val="6FCA1C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C50BE"/>
    <w:multiLevelType w:val="hybridMultilevel"/>
    <w:tmpl w:val="2EDC133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9338B"/>
    <w:multiLevelType w:val="hybridMultilevel"/>
    <w:tmpl w:val="1658A044"/>
    <w:lvl w:ilvl="0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3">
    <w:nsid w:val="725D2949"/>
    <w:multiLevelType w:val="hybridMultilevel"/>
    <w:tmpl w:val="39862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81B62"/>
    <w:multiLevelType w:val="hybridMultilevel"/>
    <w:tmpl w:val="7C30A7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4"/>
  </w:num>
  <w:num w:numId="10">
    <w:abstractNumId w:val="17"/>
  </w:num>
  <w:num w:numId="11">
    <w:abstractNumId w:val="19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18"/>
  </w:num>
  <w:num w:numId="30">
    <w:abstractNumId w:val="15"/>
  </w:num>
  <w:num w:numId="3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C"/>
    <w:rsid w:val="000047D1"/>
    <w:rsid w:val="000160EE"/>
    <w:rsid w:val="00034895"/>
    <w:rsid w:val="0004711D"/>
    <w:rsid w:val="000664CC"/>
    <w:rsid w:val="000750DD"/>
    <w:rsid w:val="000810F2"/>
    <w:rsid w:val="000D233F"/>
    <w:rsid w:val="000D55EB"/>
    <w:rsid w:val="000D611C"/>
    <w:rsid w:val="00130891"/>
    <w:rsid w:val="00152DE9"/>
    <w:rsid w:val="0016287E"/>
    <w:rsid w:val="00162C50"/>
    <w:rsid w:val="00162F5C"/>
    <w:rsid w:val="00163948"/>
    <w:rsid w:val="00167514"/>
    <w:rsid w:val="001C0E7C"/>
    <w:rsid w:val="001C44E4"/>
    <w:rsid w:val="001E046F"/>
    <w:rsid w:val="001F1854"/>
    <w:rsid w:val="001F7622"/>
    <w:rsid w:val="0020322E"/>
    <w:rsid w:val="00256DB2"/>
    <w:rsid w:val="00276532"/>
    <w:rsid w:val="00281455"/>
    <w:rsid w:val="002B13D6"/>
    <w:rsid w:val="002B269E"/>
    <w:rsid w:val="002B6131"/>
    <w:rsid w:val="002D0AE5"/>
    <w:rsid w:val="00305B8F"/>
    <w:rsid w:val="00320162"/>
    <w:rsid w:val="003333AE"/>
    <w:rsid w:val="00343EC8"/>
    <w:rsid w:val="0037461D"/>
    <w:rsid w:val="00375917"/>
    <w:rsid w:val="00380AF8"/>
    <w:rsid w:val="003A7AEF"/>
    <w:rsid w:val="003B2847"/>
    <w:rsid w:val="003B3C92"/>
    <w:rsid w:val="003F506F"/>
    <w:rsid w:val="00404BA3"/>
    <w:rsid w:val="004153F3"/>
    <w:rsid w:val="004357EF"/>
    <w:rsid w:val="00443624"/>
    <w:rsid w:val="00450053"/>
    <w:rsid w:val="00454DFC"/>
    <w:rsid w:val="0045594C"/>
    <w:rsid w:val="004802F0"/>
    <w:rsid w:val="004860ED"/>
    <w:rsid w:val="004C3B07"/>
    <w:rsid w:val="004D6EB9"/>
    <w:rsid w:val="004D79A7"/>
    <w:rsid w:val="004E3A5B"/>
    <w:rsid w:val="004F4B54"/>
    <w:rsid w:val="005106F6"/>
    <w:rsid w:val="00574278"/>
    <w:rsid w:val="005C6852"/>
    <w:rsid w:val="005E1C32"/>
    <w:rsid w:val="005E3DE6"/>
    <w:rsid w:val="005F016B"/>
    <w:rsid w:val="0061644B"/>
    <w:rsid w:val="0064663F"/>
    <w:rsid w:val="0068731F"/>
    <w:rsid w:val="006B7B96"/>
    <w:rsid w:val="006D2EEE"/>
    <w:rsid w:val="0070492F"/>
    <w:rsid w:val="0073780D"/>
    <w:rsid w:val="007403D5"/>
    <w:rsid w:val="007461ED"/>
    <w:rsid w:val="007462D8"/>
    <w:rsid w:val="007619A1"/>
    <w:rsid w:val="00774EDC"/>
    <w:rsid w:val="00777138"/>
    <w:rsid w:val="007969BD"/>
    <w:rsid w:val="007B147A"/>
    <w:rsid w:val="007B6D44"/>
    <w:rsid w:val="007D3894"/>
    <w:rsid w:val="007D72BB"/>
    <w:rsid w:val="00837B71"/>
    <w:rsid w:val="008441DB"/>
    <w:rsid w:val="00876A23"/>
    <w:rsid w:val="00887C3F"/>
    <w:rsid w:val="0089333E"/>
    <w:rsid w:val="008A66BF"/>
    <w:rsid w:val="008D58D4"/>
    <w:rsid w:val="008E7760"/>
    <w:rsid w:val="008F1E0D"/>
    <w:rsid w:val="00904C77"/>
    <w:rsid w:val="00904E1A"/>
    <w:rsid w:val="00905941"/>
    <w:rsid w:val="00910E40"/>
    <w:rsid w:val="00912D57"/>
    <w:rsid w:val="00927220"/>
    <w:rsid w:val="00935707"/>
    <w:rsid w:val="00937734"/>
    <w:rsid w:val="0095393D"/>
    <w:rsid w:val="00956A63"/>
    <w:rsid w:val="009607A6"/>
    <w:rsid w:val="009651EE"/>
    <w:rsid w:val="00980460"/>
    <w:rsid w:val="00997B77"/>
    <w:rsid w:val="009A5D34"/>
    <w:rsid w:val="009B1358"/>
    <w:rsid w:val="009B4488"/>
    <w:rsid w:val="009D509E"/>
    <w:rsid w:val="009E12C1"/>
    <w:rsid w:val="00A0344B"/>
    <w:rsid w:val="00A14713"/>
    <w:rsid w:val="00A26B6B"/>
    <w:rsid w:val="00A275B5"/>
    <w:rsid w:val="00A44253"/>
    <w:rsid w:val="00A732DE"/>
    <w:rsid w:val="00A73527"/>
    <w:rsid w:val="00AB6A64"/>
    <w:rsid w:val="00AC3F87"/>
    <w:rsid w:val="00AD2CF3"/>
    <w:rsid w:val="00B04148"/>
    <w:rsid w:val="00B12FC3"/>
    <w:rsid w:val="00B3034C"/>
    <w:rsid w:val="00B54DD6"/>
    <w:rsid w:val="00B8259D"/>
    <w:rsid w:val="00B84BF2"/>
    <w:rsid w:val="00B962B1"/>
    <w:rsid w:val="00BB643A"/>
    <w:rsid w:val="00BC71DE"/>
    <w:rsid w:val="00BF1205"/>
    <w:rsid w:val="00C729CA"/>
    <w:rsid w:val="00C8139F"/>
    <w:rsid w:val="00C854F7"/>
    <w:rsid w:val="00C86008"/>
    <w:rsid w:val="00C95107"/>
    <w:rsid w:val="00CA05D5"/>
    <w:rsid w:val="00CC62B4"/>
    <w:rsid w:val="00CD2A05"/>
    <w:rsid w:val="00D22164"/>
    <w:rsid w:val="00D31DA0"/>
    <w:rsid w:val="00D40C99"/>
    <w:rsid w:val="00D54DCB"/>
    <w:rsid w:val="00D6003D"/>
    <w:rsid w:val="00D66596"/>
    <w:rsid w:val="00D674F0"/>
    <w:rsid w:val="00D73E77"/>
    <w:rsid w:val="00D76FEA"/>
    <w:rsid w:val="00D80769"/>
    <w:rsid w:val="00DA5E1D"/>
    <w:rsid w:val="00DB0E6F"/>
    <w:rsid w:val="00DC51A6"/>
    <w:rsid w:val="00DD1C00"/>
    <w:rsid w:val="00E0292A"/>
    <w:rsid w:val="00E15CE8"/>
    <w:rsid w:val="00E44A5A"/>
    <w:rsid w:val="00E45BA6"/>
    <w:rsid w:val="00EC6CC6"/>
    <w:rsid w:val="00EE17CB"/>
    <w:rsid w:val="00EF2969"/>
    <w:rsid w:val="00F15C98"/>
    <w:rsid w:val="00F27DD9"/>
    <w:rsid w:val="00F307DA"/>
    <w:rsid w:val="00F6063B"/>
    <w:rsid w:val="00F816C9"/>
    <w:rsid w:val="00FB4EF2"/>
    <w:rsid w:val="00FC033B"/>
    <w:rsid w:val="00FC1319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6EEEC-365B-401F-9D20-6378E26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1D"/>
    <w:pPr>
      <w:jc w:val="both"/>
    </w:pPr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04711D"/>
    <w:pPr>
      <w:keepNext/>
      <w:keepLines/>
      <w:numPr>
        <w:numId w:val="1"/>
      </w:numPr>
      <w:spacing w:before="120"/>
      <w:ind w:left="714" w:hanging="357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76FEA"/>
    <w:pPr>
      <w:keepNext/>
      <w:spacing w:before="240" w:after="60"/>
      <w:outlineLvl w:val="1"/>
    </w:pPr>
    <w:rPr>
      <w:rFonts w:ascii="Cambria" w:hAnsi="Cambria" w:cs="Arial"/>
      <w:b/>
      <w:bCs/>
      <w:i/>
      <w:iCs/>
      <w:color w:val="17365D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4711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04711D"/>
    <w:rPr>
      <w:rFonts w:ascii="Cambria" w:eastAsia="Times New Roman" w:hAnsi="Cambria" w:cs="Arial"/>
      <w:b/>
      <w:bCs/>
      <w:i/>
      <w:iCs/>
      <w:color w:val="17365D"/>
      <w:sz w:val="24"/>
      <w:szCs w:val="28"/>
    </w:rPr>
  </w:style>
  <w:style w:type="paragraph" w:styleId="Signature">
    <w:name w:val="Signature"/>
    <w:basedOn w:val="Normal"/>
    <w:link w:val="SignatureCar"/>
    <w:uiPriority w:val="99"/>
    <w:rsid w:val="000D55EB"/>
    <w:pPr>
      <w:ind w:left="4253"/>
    </w:pPr>
  </w:style>
  <w:style w:type="character" w:customStyle="1" w:styleId="SignatureCar">
    <w:name w:val="Signature Car"/>
    <w:basedOn w:val="Policepardfaut"/>
    <w:link w:val="Signature"/>
    <w:uiPriority w:val="99"/>
    <w:locked/>
    <w:rsid w:val="000D55EB"/>
    <w:rPr>
      <w:rFonts w:ascii="Calibri" w:hAnsi="Calibri" w:cs="Times New Roman"/>
      <w:sz w:val="28"/>
    </w:rPr>
  </w:style>
  <w:style w:type="paragraph" w:styleId="Titre">
    <w:name w:val="Title"/>
    <w:basedOn w:val="Normal"/>
    <w:link w:val="TitreCar"/>
    <w:uiPriority w:val="99"/>
    <w:qFormat/>
    <w:rsid w:val="000664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99"/>
    <w:locked/>
    <w:rsid w:val="000664CC"/>
    <w:rPr>
      <w:rFonts w:ascii="Arial" w:hAnsi="Arial" w:cs="Arial"/>
      <w:b/>
      <w:bCs/>
      <w:kern w:val="28"/>
      <w:sz w:val="32"/>
      <w:szCs w:val="3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uiPriority w:val="99"/>
    <w:semiHidden/>
    <w:rsid w:val="000664CC"/>
    <w:pPr>
      <w:keepLines/>
      <w:spacing w:line="200" w:lineRule="atLeast"/>
    </w:pPr>
    <w:rPr>
      <w:rFonts w:ascii="Arial" w:hAnsi="Arial"/>
      <w:spacing w:val="-5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664CC"/>
    <w:rPr>
      <w:rFonts w:ascii="Arial" w:hAnsi="Arial" w:cs="Times New Roman"/>
      <w:spacing w:val="-5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0664CC"/>
    <w:pPr>
      <w:spacing w:before="120"/>
      <w:ind w:firstLine="709"/>
    </w:pPr>
    <w:rPr>
      <w:rFonts w:ascii="Arial" w:hAnsi="Arial" w:cs="Arial"/>
      <w:szCs w:val="24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0664CC"/>
    <w:rPr>
      <w:rFonts w:ascii="Arial" w:hAnsi="Arial" w:cs="Arial"/>
      <w:sz w:val="24"/>
      <w:szCs w:val="24"/>
      <w:lang w:val="fr-CH" w:eastAsia="fr-FR"/>
    </w:rPr>
  </w:style>
  <w:style w:type="paragraph" w:styleId="Corpsdetexte3">
    <w:name w:val="Body Text 3"/>
    <w:basedOn w:val="Normal"/>
    <w:link w:val="Corpsdetexte3Car"/>
    <w:uiPriority w:val="99"/>
    <w:rsid w:val="000664CC"/>
    <w:pPr>
      <w:jc w:val="center"/>
    </w:pPr>
    <w:rPr>
      <w:b/>
      <w:bCs/>
      <w:sz w:val="32"/>
      <w:szCs w:val="32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0664CC"/>
    <w:rPr>
      <w:rFonts w:ascii="Calibri" w:hAnsi="Calibri" w:cs="Times New Roman"/>
      <w:b/>
      <w:bCs/>
      <w:sz w:val="32"/>
      <w:szCs w:val="32"/>
      <w:lang w:eastAsia="fr-FR"/>
    </w:rPr>
  </w:style>
  <w:style w:type="paragraph" w:customStyle="1" w:styleId="StyleTitre2LatinArialComplexeArialComplexe16pt">
    <w:name w:val="Style Titre 2 + (Latin) Arial (Complexe) Arial (Complexe) 16 pt ..."/>
    <w:basedOn w:val="Titre2"/>
    <w:uiPriority w:val="99"/>
    <w:rsid w:val="000664CC"/>
    <w:pPr>
      <w:numPr>
        <w:ilvl w:val="1"/>
        <w:numId w:val="2"/>
      </w:numPr>
      <w:spacing w:after="120"/>
    </w:pPr>
    <w:rPr>
      <w:b w:val="0"/>
      <w:bCs w:val="0"/>
      <w:i w:val="0"/>
      <w:iCs w:val="0"/>
      <w:smallCaps/>
      <w:u w:val="single"/>
    </w:rPr>
  </w:style>
  <w:style w:type="paragraph" w:customStyle="1" w:styleId="StyleStyleTitre1LatinGrasSoulignement">
    <w:name w:val="Style Style Titre 1 + (Latin) Gras + Soulignement"/>
    <w:basedOn w:val="Normal"/>
    <w:uiPriority w:val="99"/>
    <w:rsid w:val="000664CC"/>
    <w:pPr>
      <w:keepNext/>
      <w:numPr>
        <w:numId w:val="2"/>
      </w:numPr>
      <w:outlineLvl w:val="0"/>
    </w:pPr>
    <w:rPr>
      <w:rFonts w:ascii="Arial Black" w:hAnsi="Arial Black" w:cs="Arial Black"/>
      <w:b/>
      <w:bCs/>
      <w:smallCaps/>
      <w:spacing w:val="20"/>
      <w:sz w:val="40"/>
      <w:szCs w:val="40"/>
      <w:u w:val="single"/>
    </w:rPr>
  </w:style>
  <w:style w:type="character" w:styleId="Appelnotedebasdep">
    <w:name w:val="footnote reference"/>
    <w:basedOn w:val="Policepardfaut"/>
    <w:uiPriority w:val="99"/>
    <w:semiHidden/>
    <w:rsid w:val="000664CC"/>
    <w:rPr>
      <w:rFonts w:cs="Times New Roman"/>
      <w:vertAlign w:val="superscript"/>
    </w:rPr>
  </w:style>
  <w:style w:type="paragraph" w:styleId="Titredenote">
    <w:name w:val="Note Heading"/>
    <w:basedOn w:val="Normal"/>
    <w:next w:val="Normal"/>
    <w:link w:val="TitredenoteCar"/>
    <w:uiPriority w:val="99"/>
    <w:rsid w:val="000664CC"/>
    <w:rPr>
      <w:rFonts w:ascii="Arial" w:hAnsi="Arial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0664CC"/>
    <w:rPr>
      <w:rFonts w:ascii="Arial" w:hAnsi="Arial" w:cs="Times New Roman"/>
      <w:sz w:val="20"/>
      <w:szCs w:val="20"/>
      <w:lang w:eastAsia="fr-FR"/>
    </w:rPr>
  </w:style>
  <w:style w:type="character" w:customStyle="1" w:styleId="corpsdetexte2car">
    <w:name w:val="corpsdetexte2car"/>
    <w:basedOn w:val="Policepardfaut"/>
    <w:uiPriority w:val="99"/>
    <w:rsid w:val="000664C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664CC"/>
    <w:pPr>
      <w:spacing w:after="60"/>
      <w:ind w:left="720"/>
    </w:pPr>
    <w:rPr>
      <w:rFonts w:eastAsia="Calibri"/>
      <w:szCs w:val="24"/>
    </w:rPr>
  </w:style>
  <w:style w:type="paragraph" w:customStyle="1" w:styleId="StyleCorpsdetexte2ComplexeGras">
    <w:name w:val="Style Corps de texte 2 + (Complexe) Gras"/>
    <w:basedOn w:val="Retraitcorpsdetexte"/>
    <w:link w:val="StyleCorpsdetexte2ComplexeGrasCar"/>
    <w:uiPriority w:val="99"/>
    <w:rsid w:val="000664CC"/>
    <w:pPr>
      <w:spacing w:after="60"/>
    </w:pPr>
  </w:style>
  <w:style w:type="character" w:customStyle="1" w:styleId="StyleCorpsdetexte2ComplexeGrasCar">
    <w:name w:val="Style Corps de texte 2 + (Complexe) Gras Car"/>
    <w:basedOn w:val="RetraitcorpsdetexteCar"/>
    <w:link w:val="StyleCorpsdetexte2ComplexeGras"/>
    <w:uiPriority w:val="99"/>
    <w:locked/>
    <w:rsid w:val="000664CC"/>
    <w:rPr>
      <w:rFonts w:ascii="Arial" w:hAnsi="Arial" w:cs="Arial"/>
      <w:sz w:val="24"/>
      <w:szCs w:val="24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66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64CC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D31DA0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31D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qFormat/>
    <w:rsid w:val="00BB64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B643A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BAA10-F35A-4D54-B62C-A52E6B82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XVIIIE INTERNATIONAL CONGRESS OF THE AEDE</vt:lpstr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XVIIIE INTERNATIONAL CONGRESS OF THE AEDE</dc:title>
  <dc:creator>Jean-Clode Gonon</dc:creator>
  <cp:lastModifiedBy>Marie-france MAILHOS</cp:lastModifiedBy>
  <cp:revision>2</cp:revision>
  <cp:lastPrinted>2014-10-03T07:40:00Z</cp:lastPrinted>
  <dcterms:created xsi:type="dcterms:W3CDTF">2014-10-12T14:38:00Z</dcterms:created>
  <dcterms:modified xsi:type="dcterms:W3CDTF">2014-10-12T14:38:00Z</dcterms:modified>
</cp:coreProperties>
</file>